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1B" w:rsidRPr="00E531F5" w:rsidRDefault="007F231B">
      <w:pPr>
        <w:rPr>
          <w:rFonts w:ascii="Times New Roman" w:hAnsi="Times New Roman" w:cs="Times New Roman"/>
          <w:sz w:val="24"/>
          <w:szCs w:val="24"/>
        </w:rPr>
      </w:pPr>
      <w:bookmarkStart w:id="0" w:name="_GoBack"/>
      <w:bookmarkEnd w:id="0"/>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B84BF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742950" y="2371725"/>
            <wp:positionH relativeFrom="margin">
              <wp:align>center</wp:align>
            </wp:positionH>
            <wp:positionV relativeFrom="margin">
              <wp:align>center</wp:align>
            </wp:positionV>
            <wp:extent cx="4598448" cy="241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DC_WestCentral_Horizontal-01.png"/>
                    <pic:cNvPicPr/>
                  </pic:nvPicPr>
                  <pic:blipFill>
                    <a:blip r:embed="rId7">
                      <a:extLst>
                        <a:ext uri="{28A0092B-C50C-407E-A947-70E740481C1C}">
                          <a14:useLocalDpi xmlns:a14="http://schemas.microsoft.com/office/drawing/2010/main" val="0"/>
                        </a:ext>
                      </a:extLst>
                    </a:blip>
                    <a:stretch>
                      <a:fillRect/>
                    </a:stretch>
                  </pic:blipFill>
                  <pic:spPr>
                    <a:xfrm>
                      <a:off x="0" y="0"/>
                      <a:ext cx="4598448" cy="2413550"/>
                    </a:xfrm>
                    <a:prstGeom prst="rect">
                      <a:avLst/>
                    </a:prstGeom>
                  </pic:spPr>
                </pic:pic>
              </a:graphicData>
            </a:graphic>
          </wp:anchor>
        </w:drawing>
      </w: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B84BFC" w:rsidRDefault="00B84BFC" w:rsidP="00A010FE">
      <w:pPr>
        <w:spacing w:line="480" w:lineRule="auto"/>
        <w:jc w:val="center"/>
        <w:rPr>
          <w:rFonts w:ascii="Times New Roman" w:hAnsi="Times New Roman" w:cs="Times New Roman"/>
          <w:b/>
          <w:i/>
          <w:sz w:val="24"/>
          <w:szCs w:val="24"/>
        </w:rPr>
      </w:pPr>
    </w:p>
    <w:p w:rsidR="00DB6411" w:rsidRPr="00E531F5" w:rsidRDefault="00A010FE" w:rsidP="00A010FE">
      <w:pPr>
        <w:spacing w:line="480" w:lineRule="auto"/>
        <w:jc w:val="center"/>
        <w:rPr>
          <w:rFonts w:ascii="Times New Roman" w:hAnsi="Times New Roman" w:cs="Times New Roman"/>
          <w:b/>
          <w:i/>
          <w:sz w:val="24"/>
          <w:szCs w:val="24"/>
        </w:rPr>
      </w:pPr>
      <w:r w:rsidRPr="00E531F5">
        <w:rPr>
          <w:rFonts w:ascii="Times New Roman" w:hAnsi="Times New Roman" w:cs="Times New Roman"/>
          <w:b/>
          <w:i/>
          <w:sz w:val="24"/>
          <w:szCs w:val="24"/>
        </w:rPr>
        <w:lastRenderedPageBreak/>
        <w:t xml:space="preserve">Purpose of SOP </w:t>
      </w:r>
    </w:p>
    <w:p w:rsidR="00A010FE" w:rsidRPr="00E531F5" w:rsidRDefault="00A010FE" w:rsidP="00A010FE">
      <w:pPr>
        <w:spacing w:line="480" w:lineRule="auto"/>
        <w:jc w:val="center"/>
        <w:rPr>
          <w:rFonts w:ascii="Times New Roman" w:hAnsi="Times New Roman" w:cs="Times New Roman"/>
          <w:sz w:val="24"/>
          <w:szCs w:val="24"/>
        </w:rPr>
      </w:pPr>
    </w:p>
    <w:p w:rsidR="00A010FE" w:rsidRPr="00E531F5" w:rsidRDefault="00A010FE" w:rsidP="00A010FE">
      <w:pPr>
        <w:spacing w:line="480" w:lineRule="auto"/>
        <w:rPr>
          <w:rFonts w:ascii="Times New Roman" w:hAnsi="Times New Roman" w:cs="Times New Roman"/>
          <w:sz w:val="24"/>
          <w:szCs w:val="24"/>
        </w:rPr>
      </w:pPr>
      <w:r w:rsidRPr="00E531F5">
        <w:rPr>
          <w:rFonts w:ascii="Times New Roman" w:hAnsi="Times New Roman" w:cs="Times New Roman"/>
          <w:sz w:val="24"/>
          <w:szCs w:val="24"/>
        </w:rPr>
        <w:t xml:space="preserve"> A Standard Operating Procedure (SOP) is a set of step by step written instructions that have been compiled by an organization to help employees carry out complex routine operations. The benefit of using SOP`s in the workplaces allows there to be minimum amount of variation and promotion quality through implementation of a process or a procedure within the organization., even while there are temporary</w:t>
      </w:r>
      <w:r w:rsidR="00E531F5">
        <w:rPr>
          <w:rFonts w:ascii="Times New Roman" w:hAnsi="Times New Roman" w:cs="Times New Roman"/>
          <w:sz w:val="24"/>
          <w:szCs w:val="24"/>
        </w:rPr>
        <w:t xml:space="preserve"> or permanent personal changes. SOPs can indicated compliance with organizational and governmental requirements and can be used a part of a personnel training program, since detailed work should be provided. SOPs minimize opportunities for miscommunication and can address safety concerns.   </w:t>
      </w:r>
    </w:p>
    <w:p w:rsidR="00DB6411" w:rsidRPr="00E531F5" w:rsidRDefault="00DB6411" w:rsidP="00A010FE">
      <w:pPr>
        <w:spacing w:line="480" w:lineRule="auto"/>
        <w:rPr>
          <w:rFonts w:ascii="Times New Roman" w:hAnsi="Times New Roman" w:cs="Times New Roman"/>
          <w:sz w:val="24"/>
          <w:szCs w:val="24"/>
        </w:rPr>
      </w:pPr>
    </w:p>
    <w:p w:rsidR="00DB6411" w:rsidRPr="00E531F5" w:rsidRDefault="00DB6411" w:rsidP="00A010FE">
      <w:pPr>
        <w:spacing w:line="480" w:lineRule="auto"/>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DB6411" w:rsidRDefault="00DB6411">
      <w:pPr>
        <w:rPr>
          <w:rFonts w:ascii="Times New Roman" w:hAnsi="Times New Roman" w:cs="Times New Roman"/>
          <w:sz w:val="24"/>
          <w:szCs w:val="24"/>
        </w:rPr>
      </w:pPr>
    </w:p>
    <w:p w:rsidR="00E531F5" w:rsidRPr="00E531F5" w:rsidRDefault="00E531F5">
      <w:pPr>
        <w:rPr>
          <w:rFonts w:ascii="Times New Roman" w:hAnsi="Times New Roman" w:cs="Times New Roman"/>
          <w:sz w:val="24"/>
          <w:szCs w:val="24"/>
        </w:rPr>
      </w:pPr>
    </w:p>
    <w:p w:rsidR="00DB6411" w:rsidRPr="00E531F5" w:rsidRDefault="00DB6411">
      <w:pPr>
        <w:rPr>
          <w:rFonts w:ascii="Times New Roman" w:hAnsi="Times New Roman" w:cs="Times New Roman"/>
          <w:sz w:val="24"/>
          <w:szCs w:val="24"/>
        </w:rPr>
      </w:pPr>
    </w:p>
    <w:p w:rsidR="00E72189" w:rsidRDefault="00E72189" w:rsidP="00DB6411">
      <w:pPr>
        <w:jc w:val="center"/>
        <w:rPr>
          <w:rFonts w:ascii="Times New Roman" w:hAnsi="Times New Roman" w:cs="Times New Roman"/>
          <w:i/>
          <w:sz w:val="24"/>
          <w:szCs w:val="24"/>
        </w:rPr>
      </w:pPr>
    </w:p>
    <w:p w:rsidR="00E72189" w:rsidRDefault="00E72189" w:rsidP="00DB6411">
      <w:pPr>
        <w:jc w:val="center"/>
        <w:rPr>
          <w:rFonts w:ascii="Times New Roman" w:hAnsi="Times New Roman" w:cs="Times New Roman"/>
          <w:i/>
          <w:sz w:val="24"/>
          <w:szCs w:val="24"/>
        </w:rPr>
      </w:pPr>
    </w:p>
    <w:p w:rsidR="00E72189" w:rsidRDefault="00E72189" w:rsidP="00DB6411">
      <w:pPr>
        <w:jc w:val="center"/>
        <w:rPr>
          <w:rFonts w:ascii="Times New Roman" w:hAnsi="Times New Roman" w:cs="Times New Roman"/>
          <w:i/>
          <w:sz w:val="24"/>
          <w:szCs w:val="24"/>
        </w:rPr>
      </w:pPr>
    </w:p>
    <w:p w:rsidR="00E72189" w:rsidRDefault="00E72189" w:rsidP="00DB6411">
      <w:pPr>
        <w:jc w:val="center"/>
        <w:rPr>
          <w:rFonts w:ascii="Times New Roman" w:hAnsi="Times New Roman" w:cs="Times New Roman"/>
          <w:i/>
          <w:sz w:val="24"/>
          <w:szCs w:val="24"/>
        </w:rPr>
      </w:pPr>
    </w:p>
    <w:p w:rsidR="00E72189" w:rsidRDefault="00E72189" w:rsidP="00DB6411">
      <w:pPr>
        <w:jc w:val="center"/>
        <w:rPr>
          <w:rFonts w:ascii="Times New Roman" w:hAnsi="Times New Roman" w:cs="Times New Roman"/>
          <w:i/>
          <w:sz w:val="24"/>
          <w:szCs w:val="24"/>
        </w:rPr>
      </w:pPr>
    </w:p>
    <w:p w:rsidR="00DB6411" w:rsidRPr="00E531F5" w:rsidRDefault="00DB6411" w:rsidP="00DB6411">
      <w:pPr>
        <w:jc w:val="center"/>
        <w:rPr>
          <w:rFonts w:ascii="Times New Roman" w:hAnsi="Times New Roman" w:cs="Times New Roman"/>
          <w:i/>
          <w:sz w:val="24"/>
          <w:szCs w:val="24"/>
        </w:rPr>
      </w:pPr>
      <w:r w:rsidRPr="00E531F5">
        <w:rPr>
          <w:rFonts w:ascii="Times New Roman" w:hAnsi="Times New Roman" w:cs="Times New Roman"/>
          <w:i/>
          <w:sz w:val="24"/>
          <w:szCs w:val="24"/>
        </w:rPr>
        <w:t>Examples of SOP`s</w:t>
      </w:r>
    </w:p>
    <w:p w:rsidR="00DB6411" w:rsidRPr="00E531F5" w:rsidRDefault="00DB6411" w:rsidP="00DB6411">
      <w:pPr>
        <w:jc w:val="center"/>
        <w:rPr>
          <w:rFonts w:ascii="Times New Roman" w:hAnsi="Times New Roman" w:cs="Times New Roman"/>
          <w:sz w:val="24"/>
          <w:szCs w:val="24"/>
        </w:rPr>
      </w:pPr>
    </w:p>
    <w:p w:rsidR="00DB6411" w:rsidRPr="00E531F5" w:rsidRDefault="00DB6411" w:rsidP="00DB6411">
      <w:pPr>
        <w:rPr>
          <w:rFonts w:ascii="Times New Roman" w:hAnsi="Times New Roman" w:cs="Times New Roman"/>
          <w:b/>
          <w:sz w:val="24"/>
          <w:szCs w:val="24"/>
        </w:rPr>
      </w:pPr>
      <w:r w:rsidRPr="00E531F5">
        <w:rPr>
          <w:rFonts w:ascii="Times New Roman" w:hAnsi="Times New Roman" w:cs="Times New Roman"/>
          <w:b/>
          <w:sz w:val="24"/>
          <w:szCs w:val="24"/>
        </w:rPr>
        <w:t>Human Resources (HR)</w:t>
      </w:r>
    </w:p>
    <w:p w:rsidR="00DB6411" w:rsidRPr="00E531F5" w:rsidRDefault="00DB6411" w:rsidP="00DB6411">
      <w:pPr>
        <w:pStyle w:val="ListParagraph"/>
        <w:numPr>
          <w:ilvl w:val="0"/>
          <w:numId w:val="1"/>
        </w:numPr>
        <w:rPr>
          <w:rFonts w:ascii="Times New Roman" w:hAnsi="Times New Roman" w:cs="Times New Roman"/>
          <w:sz w:val="24"/>
          <w:szCs w:val="24"/>
        </w:rPr>
      </w:pPr>
      <w:r w:rsidRPr="00E531F5">
        <w:rPr>
          <w:rFonts w:ascii="Times New Roman" w:hAnsi="Times New Roman" w:cs="Times New Roman"/>
          <w:sz w:val="24"/>
          <w:szCs w:val="24"/>
        </w:rPr>
        <w:t xml:space="preserve">Payroll </w:t>
      </w:r>
    </w:p>
    <w:p w:rsidR="00DB6411" w:rsidRPr="00E531F5" w:rsidRDefault="00DB6411" w:rsidP="00DB6411">
      <w:pPr>
        <w:pStyle w:val="ListParagraph"/>
        <w:numPr>
          <w:ilvl w:val="0"/>
          <w:numId w:val="1"/>
        </w:numPr>
        <w:rPr>
          <w:rFonts w:ascii="Times New Roman" w:hAnsi="Times New Roman" w:cs="Times New Roman"/>
          <w:sz w:val="24"/>
          <w:szCs w:val="24"/>
        </w:rPr>
      </w:pPr>
      <w:r w:rsidRPr="00E531F5">
        <w:rPr>
          <w:rFonts w:ascii="Times New Roman" w:hAnsi="Times New Roman" w:cs="Times New Roman"/>
          <w:sz w:val="24"/>
          <w:szCs w:val="24"/>
        </w:rPr>
        <w:t xml:space="preserve">Employee Benefits </w:t>
      </w:r>
    </w:p>
    <w:p w:rsidR="00DB6411" w:rsidRPr="00E531F5" w:rsidRDefault="00A9690A" w:rsidP="00DB64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Maximizing P</w:t>
      </w:r>
      <w:r w:rsidR="00DB6411" w:rsidRPr="00E531F5">
        <w:rPr>
          <w:rFonts w:ascii="Times New Roman" w:hAnsi="Times New Roman" w:cs="Times New Roman"/>
          <w:sz w:val="24"/>
          <w:szCs w:val="24"/>
        </w:rPr>
        <w:t xml:space="preserve">roductivity </w:t>
      </w:r>
    </w:p>
    <w:p w:rsidR="00DB6411" w:rsidRPr="00E531F5" w:rsidRDefault="00A9690A" w:rsidP="00DB64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Hiring P</w:t>
      </w:r>
      <w:r w:rsidR="00DB6411" w:rsidRPr="00E531F5">
        <w:rPr>
          <w:rFonts w:ascii="Times New Roman" w:hAnsi="Times New Roman" w:cs="Times New Roman"/>
          <w:sz w:val="24"/>
          <w:szCs w:val="24"/>
        </w:rPr>
        <w:t xml:space="preserve">rocess </w:t>
      </w:r>
    </w:p>
    <w:p w:rsidR="00A010FE" w:rsidRPr="00E531F5" w:rsidRDefault="00A010FE" w:rsidP="00DB6411">
      <w:pPr>
        <w:pStyle w:val="ListParagraph"/>
        <w:numPr>
          <w:ilvl w:val="0"/>
          <w:numId w:val="1"/>
        </w:numPr>
        <w:rPr>
          <w:rFonts w:ascii="Times New Roman" w:hAnsi="Times New Roman" w:cs="Times New Roman"/>
          <w:sz w:val="24"/>
          <w:szCs w:val="24"/>
        </w:rPr>
      </w:pPr>
      <w:r w:rsidRPr="00E531F5">
        <w:rPr>
          <w:rFonts w:ascii="Times New Roman" w:hAnsi="Times New Roman" w:cs="Times New Roman"/>
          <w:sz w:val="24"/>
          <w:szCs w:val="24"/>
        </w:rPr>
        <w:t>Working Hours, PTO and Vacation</w:t>
      </w:r>
    </w:p>
    <w:p w:rsidR="00DB6411" w:rsidRPr="00E531F5" w:rsidRDefault="00DB6411" w:rsidP="00DB6411">
      <w:pPr>
        <w:rPr>
          <w:rFonts w:ascii="Times New Roman" w:hAnsi="Times New Roman" w:cs="Times New Roman"/>
          <w:b/>
          <w:sz w:val="24"/>
          <w:szCs w:val="24"/>
        </w:rPr>
      </w:pPr>
      <w:r w:rsidRPr="00E531F5">
        <w:rPr>
          <w:rFonts w:ascii="Times New Roman" w:hAnsi="Times New Roman" w:cs="Times New Roman"/>
          <w:b/>
          <w:sz w:val="24"/>
          <w:szCs w:val="24"/>
        </w:rPr>
        <w:t xml:space="preserve">Health and Safety </w:t>
      </w:r>
    </w:p>
    <w:p w:rsidR="00DB6411" w:rsidRPr="00E531F5" w:rsidRDefault="00DB6411" w:rsidP="00313A43">
      <w:pPr>
        <w:pStyle w:val="ListParagraph"/>
        <w:numPr>
          <w:ilvl w:val="0"/>
          <w:numId w:val="7"/>
        </w:numPr>
        <w:rPr>
          <w:rFonts w:ascii="Times New Roman" w:hAnsi="Times New Roman" w:cs="Times New Roman"/>
          <w:sz w:val="24"/>
          <w:szCs w:val="24"/>
        </w:rPr>
      </w:pPr>
      <w:r w:rsidRPr="00E531F5">
        <w:rPr>
          <w:rFonts w:ascii="Times New Roman" w:hAnsi="Times New Roman" w:cs="Times New Roman"/>
          <w:sz w:val="24"/>
          <w:szCs w:val="24"/>
        </w:rPr>
        <w:t xml:space="preserve">Lifting Techniques </w:t>
      </w:r>
    </w:p>
    <w:p w:rsidR="00313A43" w:rsidRPr="00E531F5" w:rsidRDefault="00313A43" w:rsidP="00313A43">
      <w:pPr>
        <w:pStyle w:val="ListParagraph"/>
        <w:numPr>
          <w:ilvl w:val="0"/>
          <w:numId w:val="7"/>
        </w:numPr>
        <w:rPr>
          <w:rFonts w:ascii="Times New Roman" w:hAnsi="Times New Roman" w:cs="Times New Roman"/>
          <w:sz w:val="24"/>
          <w:szCs w:val="24"/>
        </w:rPr>
      </w:pPr>
      <w:r w:rsidRPr="00E531F5">
        <w:rPr>
          <w:rFonts w:ascii="Times New Roman" w:hAnsi="Times New Roman" w:cs="Times New Roman"/>
          <w:sz w:val="24"/>
          <w:szCs w:val="24"/>
        </w:rPr>
        <w:t xml:space="preserve">Emergency Evacuations </w:t>
      </w:r>
    </w:p>
    <w:p w:rsidR="00DB6411" w:rsidRPr="00E531F5" w:rsidRDefault="00DB6411" w:rsidP="00DB6411">
      <w:pPr>
        <w:rPr>
          <w:rFonts w:ascii="Times New Roman" w:hAnsi="Times New Roman" w:cs="Times New Roman"/>
          <w:b/>
          <w:sz w:val="24"/>
          <w:szCs w:val="24"/>
        </w:rPr>
      </w:pPr>
      <w:r w:rsidRPr="00E531F5">
        <w:rPr>
          <w:rFonts w:ascii="Times New Roman" w:hAnsi="Times New Roman" w:cs="Times New Roman"/>
          <w:b/>
          <w:sz w:val="24"/>
          <w:szCs w:val="24"/>
        </w:rPr>
        <w:t xml:space="preserve">Accounting </w:t>
      </w:r>
    </w:p>
    <w:p w:rsidR="00DB6411" w:rsidRPr="00E531F5" w:rsidRDefault="00A9690A" w:rsidP="00DB64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Receipt of B</w:t>
      </w:r>
      <w:r w:rsidR="00313A43" w:rsidRPr="00E531F5">
        <w:rPr>
          <w:rFonts w:ascii="Times New Roman" w:hAnsi="Times New Roman" w:cs="Times New Roman"/>
          <w:sz w:val="24"/>
          <w:szCs w:val="24"/>
        </w:rPr>
        <w:t xml:space="preserve">ills </w:t>
      </w:r>
    </w:p>
    <w:p w:rsidR="00313A43" w:rsidRPr="00E531F5" w:rsidRDefault="00A9690A" w:rsidP="00DB64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Advances or L</w:t>
      </w:r>
      <w:r w:rsidR="00313A43" w:rsidRPr="00E531F5">
        <w:rPr>
          <w:rFonts w:ascii="Times New Roman" w:hAnsi="Times New Roman" w:cs="Times New Roman"/>
          <w:sz w:val="24"/>
          <w:szCs w:val="24"/>
        </w:rPr>
        <w:t xml:space="preserve">oans </w:t>
      </w:r>
    </w:p>
    <w:p w:rsidR="00313A43" w:rsidRPr="00E531F5" w:rsidRDefault="00A9690A" w:rsidP="00DB64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Cash P</w:t>
      </w:r>
      <w:r w:rsidR="00313A43" w:rsidRPr="00E531F5">
        <w:rPr>
          <w:rFonts w:ascii="Times New Roman" w:hAnsi="Times New Roman" w:cs="Times New Roman"/>
          <w:sz w:val="24"/>
          <w:szCs w:val="24"/>
        </w:rPr>
        <w:t xml:space="preserve">ayments </w:t>
      </w:r>
    </w:p>
    <w:p w:rsidR="00DB6411" w:rsidRPr="00E531F5" w:rsidRDefault="00313A43" w:rsidP="00DB6411">
      <w:pPr>
        <w:pStyle w:val="ListParagraph"/>
        <w:numPr>
          <w:ilvl w:val="0"/>
          <w:numId w:val="4"/>
        </w:numPr>
        <w:rPr>
          <w:rFonts w:ascii="Times New Roman" w:hAnsi="Times New Roman" w:cs="Times New Roman"/>
          <w:sz w:val="24"/>
          <w:szCs w:val="24"/>
        </w:rPr>
      </w:pPr>
      <w:r w:rsidRPr="00E531F5">
        <w:rPr>
          <w:rFonts w:ascii="Times New Roman" w:hAnsi="Times New Roman" w:cs="Times New Roman"/>
          <w:sz w:val="24"/>
          <w:szCs w:val="24"/>
        </w:rPr>
        <w:t xml:space="preserve">Employee Insurance </w:t>
      </w:r>
    </w:p>
    <w:p w:rsidR="00DB6411" w:rsidRPr="00E531F5" w:rsidRDefault="00DB6411" w:rsidP="00DB6411">
      <w:pPr>
        <w:rPr>
          <w:rFonts w:ascii="Times New Roman" w:hAnsi="Times New Roman" w:cs="Times New Roman"/>
          <w:b/>
          <w:sz w:val="24"/>
          <w:szCs w:val="24"/>
        </w:rPr>
      </w:pPr>
      <w:r w:rsidRPr="00E531F5">
        <w:rPr>
          <w:rFonts w:ascii="Times New Roman" w:hAnsi="Times New Roman" w:cs="Times New Roman"/>
          <w:b/>
          <w:sz w:val="24"/>
          <w:szCs w:val="24"/>
        </w:rPr>
        <w:t xml:space="preserve">Marketing </w:t>
      </w:r>
    </w:p>
    <w:p w:rsidR="00DB6411" w:rsidRPr="00E531F5" w:rsidRDefault="00DB6411" w:rsidP="00DB6411">
      <w:pPr>
        <w:pStyle w:val="ListParagraph"/>
        <w:numPr>
          <w:ilvl w:val="0"/>
          <w:numId w:val="3"/>
        </w:numPr>
        <w:rPr>
          <w:rFonts w:ascii="Times New Roman" w:hAnsi="Times New Roman" w:cs="Times New Roman"/>
          <w:b/>
          <w:sz w:val="24"/>
          <w:szCs w:val="24"/>
        </w:rPr>
      </w:pPr>
      <w:r w:rsidRPr="00E531F5">
        <w:rPr>
          <w:rFonts w:ascii="Times New Roman" w:hAnsi="Times New Roman" w:cs="Times New Roman"/>
          <w:sz w:val="24"/>
          <w:szCs w:val="24"/>
        </w:rPr>
        <w:t xml:space="preserve">Sale Performance </w:t>
      </w:r>
    </w:p>
    <w:p w:rsidR="00DB6411" w:rsidRPr="00E531F5" w:rsidRDefault="00DB6411" w:rsidP="00DB6411">
      <w:pPr>
        <w:pStyle w:val="ListParagraph"/>
        <w:numPr>
          <w:ilvl w:val="0"/>
          <w:numId w:val="3"/>
        </w:numPr>
        <w:rPr>
          <w:rFonts w:ascii="Times New Roman" w:hAnsi="Times New Roman" w:cs="Times New Roman"/>
          <w:b/>
          <w:sz w:val="24"/>
          <w:szCs w:val="24"/>
        </w:rPr>
      </w:pPr>
      <w:r w:rsidRPr="00E531F5">
        <w:rPr>
          <w:rFonts w:ascii="Times New Roman" w:hAnsi="Times New Roman" w:cs="Times New Roman"/>
          <w:sz w:val="24"/>
          <w:szCs w:val="24"/>
        </w:rPr>
        <w:t xml:space="preserve">Customer Service </w:t>
      </w:r>
    </w:p>
    <w:p w:rsidR="00DB6411" w:rsidRPr="00E531F5" w:rsidRDefault="00DB6411" w:rsidP="00DB6411">
      <w:pPr>
        <w:pStyle w:val="ListParagraph"/>
        <w:numPr>
          <w:ilvl w:val="0"/>
          <w:numId w:val="3"/>
        </w:numPr>
        <w:rPr>
          <w:rFonts w:ascii="Times New Roman" w:hAnsi="Times New Roman" w:cs="Times New Roman"/>
          <w:b/>
          <w:sz w:val="24"/>
          <w:szCs w:val="24"/>
        </w:rPr>
      </w:pPr>
      <w:r w:rsidRPr="00E531F5">
        <w:rPr>
          <w:rFonts w:ascii="Times New Roman" w:hAnsi="Times New Roman" w:cs="Times New Roman"/>
          <w:sz w:val="24"/>
          <w:szCs w:val="24"/>
        </w:rPr>
        <w:t xml:space="preserve">Inventory Management </w:t>
      </w:r>
    </w:p>
    <w:p w:rsidR="00DB6411" w:rsidRPr="00E531F5" w:rsidRDefault="00DB6411" w:rsidP="00DB6411">
      <w:pPr>
        <w:pStyle w:val="ListParagraph"/>
        <w:numPr>
          <w:ilvl w:val="0"/>
          <w:numId w:val="3"/>
        </w:numPr>
        <w:rPr>
          <w:rFonts w:ascii="Times New Roman" w:hAnsi="Times New Roman" w:cs="Times New Roman"/>
          <w:b/>
          <w:sz w:val="24"/>
          <w:szCs w:val="24"/>
        </w:rPr>
      </w:pPr>
      <w:r w:rsidRPr="00E531F5">
        <w:rPr>
          <w:rFonts w:ascii="Times New Roman" w:hAnsi="Times New Roman" w:cs="Times New Roman"/>
          <w:sz w:val="24"/>
          <w:szCs w:val="24"/>
        </w:rPr>
        <w:t xml:space="preserve">Market Research </w:t>
      </w:r>
    </w:p>
    <w:p w:rsidR="00313A43" w:rsidRPr="00E531F5" w:rsidRDefault="00DB6411" w:rsidP="00313A43">
      <w:pPr>
        <w:rPr>
          <w:rFonts w:ascii="Times New Roman" w:hAnsi="Times New Roman" w:cs="Times New Roman"/>
          <w:b/>
          <w:sz w:val="24"/>
          <w:szCs w:val="24"/>
        </w:rPr>
      </w:pPr>
      <w:r w:rsidRPr="00E531F5">
        <w:rPr>
          <w:rFonts w:ascii="Times New Roman" w:hAnsi="Times New Roman" w:cs="Times New Roman"/>
          <w:b/>
          <w:sz w:val="24"/>
          <w:szCs w:val="24"/>
        </w:rPr>
        <w:t xml:space="preserve">IT </w:t>
      </w:r>
    </w:p>
    <w:p w:rsidR="00DB6411" w:rsidRPr="00E531F5" w:rsidRDefault="00DB6411" w:rsidP="00313A43">
      <w:pPr>
        <w:pStyle w:val="ListParagraph"/>
        <w:numPr>
          <w:ilvl w:val="0"/>
          <w:numId w:val="9"/>
        </w:numPr>
        <w:rPr>
          <w:rFonts w:ascii="Times New Roman" w:hAnsi="Times New Roman" w:cs="Times New Roman"/>
          <w:b/>
          <w:sz w:val="24"/>
          <w:szCs w:val="24"/>
        </w:rPr>
      </w:pPr>
      <w:r w:rsidRPr="00E531F5">
        <w:rPr>
          <w:rFonts w:ascii="Times New Roman" w:hAnsi="Times New Roman" w:cs="Times New Roman"/>
          <w:sz w:val="24"/>
          <w:szCs w:val="24"/>
        </w:rPr>
        <w:t xml:space="preserve">IT Support </w:t>
      </w:r>
    </w:p>
    <w:p w:rsidR="00DB6411" w:rsidRPr="00E531F5" w:rsidRDefault="00DB6411" w:rsidP="00DB6411">
      <w:pPr>
        <w:pStyle w:val="ListParagraph"/>
        <w:numPr>
          <w:ilvl w:val="0"/>
          <w:numId w:val="5"/>
        </w:numPr>
        <w:rPr>
          <w:rFonts w:ascii="Times New Roman" w:hAnsi="Times New Roman" w:cs="Times New Roman"/>
          <w:b/>
          <w:sz w:val="24"/>
          <w:szCs w:val="24"/>
        </w:rPr>
      </w:pPr>
      <w:r w:rsidRPr="00E531F5">
        <w:rPr>
          <w:rFonts w:ascii="Times New Roman" w:hAnsi="Times New Roman" w:cs="Times New Roman"/>
          <w:sz w:val="24"/>
          <w:szCs w:val="24"/>
        </w:rPr>
        <w:t xml:space="preserve">HIPPA Tech </w:t>
      </w:r>
    </w:p>
    <w:p w:rsidR="00DB6411" w:rsidRPr="00E531F5" w:rsidRDefault="00DB6411" w:rsidP="00DB6411">
      <w:pPr>
        <w:pStyle w:val="ListParagraph"/>
        <w:numPr>
          <w:ilvl w:val="0"/>
          <w:numId w:val="5"/>
        </w:numPr>
        <w:rPr>
          <w:rFonts w:ascii="Times New Roman" w:hAnsi="Times New Roman" w:cs="Times New Roman"/>
          <w:b/>
          <w:sz w:val="24"/>
          <w:szCs w:val="24"/>
        </w:rPr>
      </w:pPr>
      <w:r w:rsidRPr="00E531F5">
        <w:rPr>
          <w:rFonts w:ascii="Times New Roman" w:hAnsi="Times New Roman" w:cs="Times New Roman"/>
          <w:sz w:val="24"/>
          <w:szCs w:val="24"/>
        </w:rPr>
        <w:t xml:space="preserve">Software </w:t>
      </w:r>
    </w:p>
    <w:p w:rsidR="00DB6411" w:rsidRPr="00E531F5" w:rsidRDefault="00DB6411" w:rsidP="00DB6411">
      <w:pPr>
        <w:pStyle w:val="ListParagraph"/>
        <w:numPr>
          <w:ilvl w:val="1"/>
          <w:numId w:val="5"/>
        </w:numPr>
        <w:rPr>
          <w:rFonts w:ascii="Times New Roman" w:hAnsi="Times New Roman" w:cs="Times New Roman"/>
          <w:b/>
          <w:sz w:val="24"/>
          <w:szCs w:val="24"/>
        </w:rPr>
      </w:pPr>
      <w:r w:rsidRPr="00E531F5">
        <w:rPr>
          <w:rFonts w:ascii="Times New Roman" w:hAnsi="Times New Roman" w:cs="Times New Roman"/>
          <w:sz w:val="24"/>
          <w:szCs w:val="24"/>
        </w:rPr>
        <w:t xml:space="preserve">Purpose of software, how to install, licensing </w:t>
      </w:r>
      <w:proofErr w:type="spellStart"/>
      <w:r w:rsidRPr="00E531F5">
        <w:rPr>
          <w:rFonts w:ascii="Times New Roman" w:hAnsi="Times New Roman" w:cs="Times New Roman"/>
          <w:sz w:val="24"/>
          <w:szCs w:val="24"/>
        </w:rPr>
        <w:t>etc</w:t>
      </w:r>
      <w:proofErr w:type="spellEnd"/>
      <w:r w:rsidRPr="00E531F5">
        <w:rPr>
          <w:rFonts w:ascii="Times New Roman" w:hAnsi="Times New Roman" w:cs="Times New Roman"/>
          <w:sz w:val="24"/>
          <w:szCs w:val="24"/>
        </w:rPr>
        <w:t xml:space="preserve"> </w:t>
      </w:r>
    </w:p>
    <w:p w:rsidR="00DB6411" w:rsidRPr="00E531F5" w:rsidRDefault="00DB6411" w:rsidP="00DB6411">
      <w:pPr>
        <w:pStyle w:val="ListParagraph"/>
        <w:numPr>
          <w:ilvl w:val="0"/>
          <w:numId w:val="5"/>
        </w:numPr>
        <w:rPr>
          <w:rFonts w:ascii="Times New Roman" w:hAnsi="Times New Roman" w:cs="Times New Roman"/>
          <w:b/>
          <w:sz w:val="24"/>
          <w:szCs w:val="24"/>
        </w:rPr>
      </w:pPr>
      <w:r w:rsidRPr="00E531F5">
        <w:rPr>
          <w:rFonts w:ascii="Times New Roman" w:hAnsi="Times New Roman" w:cs="Times New Roman"/>
          <w:sz w:val="24"/>
          <w:szCs w:val="24"/>
        </w:rPr>
        <w:t xml:space="preserve">Recycling </w:t>
      </w:r>
    </w:p>
    <w:p w:rsidR="00DB6411" w:rsidRPr="00E531F5" w:rsidRDefault="00DB6411" w:rsidP="00DB6411">
      <w:pPr>
        <w:pStyle w:val="ListParagraph"/>
        <w:numPr>
          <w:ilvl w:val="1"/>
          <w:numId w:val="5"/>
        </w:numPr>
        <w:rPr>
          <w:rFonts w:ascii="Times New Roman" w:hAnsi="Times New Roman" w:cs="Times New Roman"/>
          <w:b/>
          <w:sz w:val="24"/>
          <w:szCs w:val="24"/>
        </w:rPr>
      </w:pPr>
      <w:r w:rsidRPr="00E531F5">
        <w:rPr>
          <w:rFonts w:ascii="Times New Roman" w:hAnsi="Times New Roman" w:cs="Times New Roman"/>
          <w:sz w:val="24"/>
          <w:szCs w:val="24"/>
        </w:rPr>
        <w:t>How to delete data</w:t>
      </w:r>
    </w:p>
    <w:p w:rsidR="00313A43" w:rsidRPr="00E531F5" w:rsidRDefault="00313A43" w:rsidP="00313A43">
      <w:pPr>
        <w:pStyle w:val="ListParagraph"/>
        <w:numPr>
          <w:ilvl w:val="0"/>
          <w:numId w:val="5"/>
        </w:numPr>
        <w:rPr>
          <w:rFonts w:ascii="Times New Roman" w:hAnsi="Times New Roman" w:cs="Times New Roman"/>
          <w:b/>
          <w:sz w:val="24"/>
          <w:szCs w:val="24"/>
        </w:rPr>
      </w:pPr>
      <w:r w:rsidRPr="00E531F5">
        <w:rPr>
          <w:rFonts w:ascii="Times New Roman" w:hAnsi="Times New Roman" w:cs="Times New Roman"/>
          <w:sz w:val="24"/>
          <w:szCs w:val="24"/>
        </w:rPr>
        <w:t xml:space="preserve">Telephones </w:t>
      </w:r>
    </w:p>
    <w:p w:rsidR="00DB6411" w:rsidRPr="008E50BF" w:rsidRDefault="00313A43" w:rsidP="00DB6411">
      <w:pPr>
        <w:pStyle w:val="ListParagraph"/>
        <w:numPr>
          <w:ilvl w:val="1"/>
          <w:numId w:val="5"/>
        </w:numPr>
        <w:rPr>
          <w:rFonts w:ascii="Times New Roman" w:hAnsi="Times New Roman" w:cs="Times New Roman"/>
          <w:b/>
          <w:sz w:val="24"/>
          <w:szCs w:val="24"/>
        </w:rPr>
      </w:pPr>
      <w:r w:rsidRPr="00E531F5">
        <w:rPr>
          <w:rFonts w:ascii="Times New Roman" w:hAnsi="Times New Roman" w:cs="Times New Roman"/>
          <w:sz w:val="24"/>
          <w:szCs w:val="24"/>
        </w:rPr>
        <w:t xml:space="preserve">Phone numbers, telephone service providers </w:t>
      </w:r>
    </w:p>
    <w:p w:rsidR="00313A43" w:rsidRPr="00E531F5" w:rsidRDefault="00313A43" w:rsidP="00DB6411">
      <w:pPr>
        <w:rPr>
          <w:rFonts w:ascii="Times New Roman" w:hAnsi="Times New Roman" w:cs="Times New Roman"/>
          <w:b/>
          <w:sz w:val="24"/>
          <w:szCs w:val="24"/>
        </w:rPr>
      </w:pPr>
      <w:r w:rsidRPr="00E531F5">
        <w:rPr>
          <w:rFonts w:ascii="Times New Roman" w:hAnsi="Times New Roman" w:cs="Times New Roman"/>
          <w:b/>
          <w:sz w:val="24"/>
          <w:szCs w:val="24"/>
        </w:rPr>
        <w:t xml:space="preserve">Uniforms </w:t>
      </w:r>
    </w:p>
    <w:p w:rsidR="00E72189" w:rsidRDefault="00313A43">
      <w:pPr>
        <w:rPr>
          <w:b/>
        </w:rPr>
      </w:pPr>
      <w:r w:rsidRPr="00E531F5">
        <w:rPr>
          <w:rFonts w:ascii="Times New Roman" w:hAnsi="Times New Roman" w:cs="Times New Roman"/>
          <w:b/>
          <w:sz w:val="24"/>
          <w:szCs w:val="24"/>
        </w:rPr>
        <w:t xml:space="preserve">Smoking policy </w:t>
      </w:r>
    </w:p>
    <w:tbl>
      <w:tblPr>
        <w:tblW w:w="9889" w:type="dxa"/>
        <w:tblLayout w:type="fixed"/>
        <w:tblLook w:val="0000" w:firstRow="0" w:lastRow="0" w:firstColumn="0" w:lastColumn="0" w:noHBand="0" w:noVBand="0"/>
      </w:tblPr>
      <w:tblGrid>
        <w:gridCol w:w="5920"/>
        <w:gridCol w:w="3969"/>
      </w:tblGrid>
      <w:tr w:rsidR="00E72189" w:rsidTr="00AF7CC1">
        <w:tc>
          <w:tcPr>
            <w:tcW w:w="5920" w:type="dxa"/>
          </w:tcPr>
          <w:p w:rsidR="00E72189" w:rsidRDefault="00E72189" w:rsidP="00AF7CC1">
            <w:pPr>
              <w:rPr>
                <w:b/>
                <w:bCs/>
              </w:rPr>
            </w:pPr>
          </w:p>
          <w:p w:rsidR="00E72189" w:rsidRDefault="00E72189" w:rsidP="00AF7CC1">
            <w:pPr>
              <w:rPr>
                <w:b/>
                <w:bCs/>
              </w:rPr>
            </w:pPr>
          </w:p>
          <w:p w:rsidR="00E72189" w:rsidRDefault="00E72189" w:rsidP="00AF7CC1">
            <w:pPr>
              <w:rPr>
                <w:b/>
                <w:bCs/>
              </w:rPr>
            </w:pPr>
          </w:p>
          <w:p w:rsidR="00E72189" w:rsidRDefault="00E72189" w:rsidP="00AF7CC1">
            <w:pPr>
              <w:rPr>
                <w:b/>
                <w:bCs/>
              </w:rPr>
            </w:pPr>
          </w:p>
          <w:p w:rsidR="00E72189" w:rsidRDefault="00E72189" w:rsidP="00AF7CC1">
            <w:pPr>
              <w:rPr>
                <w:b/>
                <w:bCs/>
              </w:rPr>
            </w:pPr>
            <w:r>
              <w:rPr>
                <w:b/>
                <w:bCs/>
              </w:rPr>
              <w:t>STANDARD OPERATING PR</w:t>
            </w:r>
            <w:smartTag w:uri="urn:schemas-microsoft-com:office:smarttags" w:element="PersonName">
              <w:r>
                <w:rPr>
                  <w:b/>
                  <w:bCs/>
                </w:rPr>
                <w:t>OCE</w:t>
              </w:r>
            </w:smartTag>
            <w:r>
              <w:rPr>
                <w:b/>
                <w:bCs/>
              </w:rPr>
              <w:t>DURE</w:t>
            </w:r>
          </w:p>
        </w:tc>
        <w:tc>
          <w:tcPr>
            <w:tcW w:w="3969" w:type="dxa"/>
            <w:tcBorders>
              <w:left w:val="nil"/>
            </w:tcBorders>
          </w:tcPr>
          <w:p w:rsidR="00E72189" w:rsidRDefault="00E72189" w:rsidP="00AF7CC1">
            <w:pPr>
              <w:jc w:val="right"/>
              <w:rPr>
                <w:b/>
                <w:bCs/>
                <w:highlight w:val="yellow"/>
              </w:rPr>
            </w:pPr>
          </w:p>
          <w:p w:rsidR="00E72189" w:rsidRDefault="00E72189" w:rsidP="00AF7CC1">
            <w:pPr>
              <w:jc w:val="right"/>
              <w:rPr>
                <w:b/>
                <w:bCs/>
                <w:highlight w:val="yellow"/>
              </w:rPr>
            </w:pPr>
          </w:p>
          <w:p w:rsidR="00E72189" w:rsidRDefault="00E72189" w:rsidP="00AF7CC1">
            <w:pPr>
              <w:jc w:val="right"/>
              <w:rPr>
                <w:b/>
                <w:bCs/>
                <w:highlight w:val="yellow"/>
              </w:rPr>
            </w:pPr>
          </w:p>
          <w:p w:rsidR="00E72189" w:rsidRDefault="00E72189" w:rsidP="00E72189">
            <w:pPr>
              <w:rPr>
                <w:b/>
                <w:bCs/>
                <w:highlight w:val="yellow"/>
              </w:rPr>
            </w:pPr>
          </w:p>
          <w:p w:rsidR="00E72189" w:rsidRDefault="00E72189" w:rsidP="00AF7CC1">
            <w:pPr>
              <w:jc w:val="right"/>
              <w:rPr>
                <w:b/>
                <w:bCs/>
                <w:highlight w:val="yellow"/>
              </w:rPr>
            </w:pPr>
            <w:r>
              <w:rPr>
                <w:b/>
                <w:bCs/>
                <w:highlight w:val="yellow"/>
              </w:rPr>
              <w:t>Insert Department</w:t>
            </w:r>
          </w:p>
        </w:tc>
      </w:tr>
      <w:tr w:rsidR="00E72189" w:rsidTr="00AF7CC1">
        <w:trPr>
          <w:cantSplit/>
        </w:trPr>
        <w:tc>
          <w:tcPr>
            <w:tcW w:w="5920" w:type="dxa"/>
            <w:vMerge w:val="restart"/>
            <w:vAlign w:val="bottom"/>
          </w:tcPr>
          <w:p w:rsidR="00E72189" w:rsidRDefault="00E72189" w:rsidP="00AF7CC1">
            <w:pPr>
              <w:rPr>
                <w:b/>
                <w:bCs/>
                <w:iCs/>
              </w:rPr>
            </w:pPr>
          </w:p>
        </w:tc>
        <w:tc>
          <w:tcPr>
            <w:tcW w:w="3969" w:type="dxa"/>
            <w:tcBorders>
              <w:left w:val="nil"/>
            </w:tcBorders>
          </w:tcPr>
          <w:p w:rsidR="00E72189" w:rsidRDefault="00E72189" w:rsidP="00AF7CC1">
            <w:pPr>
              <w:jc w:val="right"/>
              <w:rPr>
                <w:b/>
                <w:bCs/>
              </w:rPr>
            </w:pPr>
            <w:r>
              <w:rPr>
                <w:b/>
                <w:bCs/>
              </w:rPr>
              <w:t xml:space="preserve">SOP No: </w:t>
            </w:r>
            <w:r>
              <w:rPr>
                <w:b/>
                <w:bCs/>
                <w:highlight w:val="yellow"/>
              </w:rPr>
              <w:t>Insert number</w:t>
            </w:r>
            <w:r>
              <w:rPr>
                <w:b/>
                <w:bCs/>
              </w:rPr>
              <w:t xml:space="preserve"> </w:t>
            </w:r>
          </w:p>
        </w:tc>
      </w:tr>
      <w:tr w:rsidR="00E72189" w:rsidTr="00AF7CC1">
        <w:trPr>
          <w:cantSplit/>
          <w:trHeight w:val="390"/>
        </w:trPr>
        <w:tc>
          <w:tcPr>
            <w:tcW w:w="5920" w:type="dxa"/>
            <w:vMerge/>
          </w:tcPr>
          <w:p w:rsidR="00E72189" w:rsidRDefault="00E72189" w:rsidP="00AF7CC1">
            <w:pPr>
              <w:rPr>
                <w:b/>
                <w:bCs/>
                <w:i/>
              </w:rPr>
            </w:pPr>
          </w:p>
        </w:tc>
        <w:tc>
          <w:tcPr>
            <w:tcW w:w="3969" w:type="dxa"/>
            <w:tcBorders>
              <w:left w:val="nil"/>
              <w:bottom w:val="nil"/>
            </w:tcBorders>
          </w:tcPr>
          <w:p w:rsidR="00E72189" w:rsidRDefault="00E72189" w:rsidP="00AF7CC1">
            <w:pPr>
              <w:jc w:val="right"/>
              <w:rPr>
                <w:b/>
                <w:bCs/>
              </w:rPr>
            </w:pPr>
            <w:r>
              <w:rPr>
                <w:b/>
                <w:bCs/>
              </w:rPr>
              <w:t xml:space="preserve"> SOP Title: </w:t>
            </w:r>
            <w:r>
              <w:rPr>
                <w:b/>
                <w:bCs/>
                <w:highlight w:val="yellow"/>
              </w:rPr>
              <w:t>Insert title</w:t>
            </w:r>
          </w:p>
        </w:tc>
      </w:tr>
    </w:tbl>
    <w:p w:rsidR="00E72189" w:rsidRDefault="00E72189">
      <w:pPr>
        <w:rPr>
          <w:b/>
        </w:rPr>
      </w:pPr>
    </w:p>
    <w:p w:rsidR="00E72189" w:rsidRDefault="00E72189" w:rsidP="00E72189">
      <w:pPr>
        <w:pStyle w:val="Footer"/>
        <w:widowControl w:val="0"/>
      </w:pPr>
    </w:p>
    <w:tbl>
      <w:tblPr>
        <w:tblW w:w="9923" w:type="dxa"/>
        <w:tblInd w:w="-34" w:type="dxa"/>
        <w:tblLayout w:type="fixed"/>
        <w:tblLook w:val="0000" w:firstRow="0" w:lastRow="0" w:firstColumn="0" w:lastColumn="0" w:noHBand="0" w:noVBand="0"/>
      </w:tblPr>
      <w:tblGrid>
        <w:gridCol w:w="1702"/>
        <w:gridCol w:w="1417"/>
        <w:gridCol w:w="2835"/>
        <w:gridCol w:w="2410"/>
        <w:gridCol w:w="1559"/>
      </w:tblGrid>
      <w:tr w:rsidR="00E72189" w:rsidTr="00AF7CC1">
        <w:trPr>
          <w:cantSplit/>
        </w:trPr>
        <w:tc>
          <w:tcPr>
            <w:tcW w:w="1702" w:type="dxa"/>
          </w:tcPr>
          <w:p w:rsidR="00E72189" w:rsidRDefault="00E72189" w:rsidP="00AF7CC1">
            <w:pPr>
              <w:pStyle w:val="TableText"/>
            </w:pPr>
            <w:r>
              <w:t>SOP Number</w:t>
            </w:r>
          </w:p>
        </w:tc>
        <w:tc>
          <w:tcPr>
            <w:tcW w:w="8221" w:type="dxa"/>
            <w:gridSpan w:val="4"/>
          </w:tcPr>
          <w:p w:rsidR="00E72189" w:rsidRDefault="00E72189" w:rsidP="00AF7CC1">
            <w:pPr>
              <w:rPr>
                <w:highlight w:val="yellow"/>
              </w:rPr>
            </w:pPr>
            <w:bookmarkStart w:id="1" w:name="Insertnumber"/>
            <w:r>
              <w:rPr>
                <w:b/>
                <w:bCs/>
                <w:highlight w:val="yellow"/>
              </w:rPr>
              <w:t>Insert Number</w:t>
            </w:r>
            <w:bookmarkEnd w:id="1"/>
          </w:p>
        </w:tc>
      </w:tr>
      <w:tr w:rsidR="00E72189" w:rsidTr="00AF7CC1">
        <w:trPr>
          <w:cantSplit/>
          <w:trHeight w:hRule="exact" w:val="851"/>
        </w:trPr>
        <w:tc>
          <w:tcPr>
            <w:tcW w:w="1702" w:type="dxa"/>
          </w:tcPr>
          <w:p w:rsidR="00E72189" w:rsidRDefault="00E72189" w:rsidP="00AF7CC1">
            <w:pPr>
              <w:pStyle w:val="TableText"/>
            </w:pPr>
            <w:r>
              <w:t>SOP Title</w:t>
            </w:r>
          </w:p>
        </w:tc>
        <w:tc>
          <w:tcPr>
            <w:tcW w:w="8221" w:type="dxa"/>
            <w:gridSpan w:val="4"/>
          </w:tcPr>
          <w:p w:rsidR="00E72189" w:rsidRDefault="00E72189" w:rsidP="00AF7CC1">
            <w:pPr>
              <w:rPr>
                <w:b/>
                <w:bCs/>
                <w:highlight w:val="yellow"/>
              </w:rPr>
            </w:pPr>
            <w:bookmarkStart w:id="2" w:name="Insertitle"/>
            <w:r>
              <w:rPr>
                <w:b/>
                <w:bCs/>
                <w:highlight w:val="yellow"/>
              </w:rPr>
              <w:t>Insert Title</w:t>
            </w:r>
            <w:bookmarkEnd w:id="2"/>
          </w:p>
        </w:tc>
      </w:tr>
      <w:tr w:rsidR="00E72189" w:rsidTr="00AF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2" w:type="dxa"/>
            <w:tcBorders>
              <w:top w:val="nil"/>
              <w:left w:val="nil"/>
              <w:bottom w:val="single" w:sz="4" w:space="0" w:color="auto"/>
              <w:right w:val="single" w:sz="4" w:space="0" w:color="auto"/>
            </w:tcBorders>
          </w:tcPr>
          <w:p w:rsidR="00E72189" w:rsidRDefault="00E72189" w:rsidP="00AF7CC1">
            <w:pPr>
              <w:pStyle w:val="TableText"/>
            </w:pPr>
          </w:p>
        </w:tc>
        <w:tc>
          <w:tcPr>
            <w:tcW w:w="1417" w:type="dxa"/>
            <w:tcBorders>
              <w:left w:val="nil"/>
            </w:tcBorders>
          </w:tcPr>
          <w:p w:rsidR="00E72189" w:rsidRDefault="00E72189" w:rsidP="00AF7CC1">
            <w:pPr>
              <w:pStyle w:val="TableText"/>
              <w:jc w:val="center"/>
            </w:pPr>
            <w:r>
              <w:t>NAME</w:t>
            </w:r>
          </w:p>
        </w:tc>
        <w:tc>
          <w:tcPr>
            <w:tcW w:w="2835" w:type="dxa"/>
            <w:tcBorders>
              <w:left w:val="nil"/>
              <w:right w:val="single" w:sz="4" w:space="0" w:color="auto"/>
            </w:tcBorders>
          </w:tcPr>
          <w:p w:rsidR="00E72189" w:rsidRDefault="00E72189" w:rsidP="00AF7CC1">
            <w:pPr>
              <w:pStyle w:val="TableText"/>
              <w:jc w:val="center"/>
            </w:pPr>
            <w:r>
              <w:t>TITLE</w:t>
            </w:r>
          </w:p>
        </w:tc>
        <w:tc>
          <w:tcPr>
            <w:tcW w:w="2410" w:type="dxa"/>
            <w:tcBorders>
              <w:left w:val="single" w:sz="4" w:space="0" w:color="auto"/>
            </w:tcBorders>
          </w:tcPr>
          <w:p w:rsidR="00E72189" w:rsidRDefault="00E72189" w:rsidP="00AF7CC1">
            <w:pPr>
              <w:pStyle w:val="TableText"/>
              <w:jc w:val="center"/>
            </w:pPr>
            <w:r>
              <w:t>SIGNATURE</w:t>
            </w:r>
          </w:p>
        </w:tc>
        <w:tc>
          <w:tcPr>
            <w:tcW w:w="1559" w:type="dxa"/>
          </w:tcPr>
          <w:p w:rsidR="00E72189" w:rsidRDefault="00E72189" w:rsidP="00AF7CC1">
            <w:pPr>
              <w:pStyle w:val="TableText"/>
              <w:jc w:val="center"/>
            </w:pPr>
            <w:r>
              <w:t>DATE</w:t>
            </w:r>
          </w:p>
        </w:tc>
      </w:tr>
      <w:tr w:rsidR="00E72189" w:rsidTr="00AF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2" w:type="dxa"/>
            <w:tcBorders>
              <w:top w:val="single" w:sz="4" w:space="0" w:color="auto"/>
              <w:left w:val="single" w:sz="4" w:space="0" w:color="auto"/>
              <w:bottom w:val="single" w:sz="4" w:space="0" w:color="auto"/>
            </w:tcBorders>
          </w:tcPr>
          <w:p w:rsidR="00E72189" w:rsidRDefault="00E72189" w:rsidP="00AF7CC1">
            <w:pPr>
              <w:pStyle w:val="TableText"/>
            </w:pPr>
            <w:r>
              <w:t>Author</w:t>
            </w:r>
          </w:p>
        </w:tc>
        <w:tc>
          <w:tcPr>
            <w:tcW w:w="1417" w:type="dxa"/>
          </w:tcPr>
          <w:p w:rsidR="00E72189" w:rsidRDefault="00E72189" w:rsidP="00AF7CC1">
            <w:pPr>
              <w:pStyle w:val="TableText"/>
            </w:pPr>
          </w:p>
        </w:tc>
        <w:tc>
          <w:tcPr>
            <w:tcW w:w="2835" w:type="dxa"/>
          </w:tcPr>
          <w:p w:rsidR="00E72189" w:rsidRDefault="00E72189" w:rsidP="00AF7CC1">
            <w:pPr>
              <w:pStyle w:val="TableText"/>
            </w:pPr>
          </w:p>
        </w:tc>
        <w:tc>
          <w:tcPr>
            <w:tcW w:w="2410" w:type="dxa"/>
          </w:tcPr>
          <w:p w:rsidR="00E72189" w:rsidRDefault="00E72189" w:rsidP="00AF7CC1">
            <w:pPr>
              <w:pStyle w:val="TableText"/>
            </w:pPr>
          </w:p>
        </w:tc>
        <w:tc>
          <w:tcPr>
            <w:tcW w:w="1559" w:type="dxa"/>
          </w:tcPr>
          <w:p w:rsidR="00E72189" w:rsidRDefault="00E72189" w:rsidP="00AF7CC1">
            <w:pPr>
              <w:pStyle w:val="TableText"/>
            </w:pPr>
          </w:p>
        </w:tc>
      </w:tr>
      <w:tr w:rsidR="00E72189" w:rsidTr="00AF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2" w:type="dxa"/>
            <w:tcBorders>
              <w:top w:val="single" w:sz="4" w:space="0" w:color="auto"/>
              <w:left w:val="single" w:sz="4" w:space="0" w:color="auto"/>
              <w:bottom w:val="single" w:sz="4" w:space="0" w:color="auto"/>
            </w:tcBorders>
          </w:tcPr>
          <w:p w:rsidR="00E72189" w:rsidRDefault="00E72189" w:rsidP="00AF7CC1">
            <w:pPr>
              <w:pStyle w:val="TableText"/>
            </w:pPr>
            <w:r>
              <w:t>Reviewer</w:t>
            </w:r>
          </w:p>
        </w:tc>
        <w:tc>
          <w:tcPr>
            <w:tcW w:w="1417" w:type="dxa"/>
          </w:tcPr>
          <w:p w:rsidR="00E72189" w:rsidRDefault="00E72189" w:rsidP="00AF7CC1">
            <w:pPr>
              <w:pStyle w:val="TableText"/>
            </w:pPr>
          </w:p>
        </w:tc>
        <w:tc>
          <w:tcPr>
            <w:tcW w:w="2835" w:type="dxa"/>
          </w:tcPr>
          <w:p w:rsidR="00E72189" w:rsidRDefault="00E72189" w:rsidP="00AF7CC1">
            <w:pPr>
              <w:pStyle w:val="TableText"/>
            </w:pPr>
          </w:p>
        </w:tc>
        <w:tc>
          <w:tcPr>
            <w:tcW w:w="2410" w:type="dxa"/>
          </w:tcPr>
          <w:p w:rsidR="00E72189" w:rsidRDefault="00E72189" w:rsidP="00AF7CC1">
            <w:pPr>
              <w:pStyle w:val="TableText"/>
            </w:pPr>
          </w:p>
        </w:tc>
        <w:tc>
          <w:tcPr>
            <w:tcW w:w="1559" w:type="dxa"/>
          </w:tcPr>
          <w:p w:rsidR="00E72189" w:rsidRDefault="00E72189" w:rsidP="00AF7CC1">
            <w:pPr>
              <w:pStyle w:val="TableText"/>
            </w:pPr>
          </w:p>
        </w:tc>
      </w:tr>
      <w:tr w:rsidR="00E72189" w:rsidTr="00AF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702" w:type="dxa"/>
            <w:tcBorders>
              <w:top w:val="single" w:sz="4" w:space="0" w:color="auto"/>
              <w:left w:val="single" w:sz="4" w:space="0" w:color="auto"/>
              <w:bottom w:val="single" w:sz="4" w:space="0" w:color="auto"/>
              <w:right w:val="single" w:sz="4" w:space="0" w:color="auto"/>
            </w:tcBorders>
          </w:tcPr>
          <w:p w:rsidR="00E72189" w:rsidRDefault="00E72189" w:rsidP="00AF7CC1">
            <w:pPr>
              <w:pStyle w:val="TableText"/>
            </w:pPr>
            <w:r>
              <w:t>Authoriser</w:t>
            </w:r>
          </w:p>
        </w:tc>
        <w:tc>
          <w:tcPr>
            <w:tcW w:w="1417" w:type="dxa"/>
            <w:tcBorders>
              <w:left w:val="nil"/>
            </w:tcBorders>
          </w:tcPr>
          <w:p w:rsidR="00E72189" w:rsidRDefault="00E72189" w:rsidP="00AF7CC1">
            <w:pPr>
              <w:pStyle w:val="TableText"/>
            </w:pPr>
          </w:p>
        </w:tc>
        <w:tc>
          <w:tcPr>
            <w:tcW w:w="2835" w:type="dxa"/>
            <w:tcBorders>
              <w:left w:val="nil"/>
              <w:right w:val="single" w:sz="4" w:space="0" w:color="auto"/>
            </w:tcBorders>
          </w:tcPr>
          <w:p w:rsidR="00E72189" w:rsidRDefault="00E72189" w:rsidP="00AF7CC1">
            <w:pPr>
              <w:pStyle w:val="TableText"/>
            </w:pPr>
          </w:p>
        </w:tc>
        <w:tc>
          <w:tcPr>
            <w:tcW w:w="2410" w:type="dxa"/>
            <w:tcBorders>
              <w:left w:val="single" w:sz="4" w:space="0" w:color="auto"/>
            </w:tcBorders>
          </w:tcPr>
          <w:p w:rsidR="00E72189" w:rsidRDefault="00E72189" w:rsidP="00AF7CC1">
            <w:pPr>
              <w:pStyle w:val="TableText"/>
            </w:pPr>
          </w:p>
        </w:tc>
        <w:tc>
          <w:tcPr>
            <w:tcW w:w="1559" w:type="dxa"/>
          </w:tcPr>
          <w:p w:rsidR="00E72189" w:rsidRDefault="00E72189" w:rsidP="00AF7CC1">
            <w:pPr>
              <w:pStyle w:val="TableText"/>
            </w:pPr>
          </w:p>
        </w:tc>
      </w:tr>
    </w:tbl>
    <w:p w:rsidR="00E72189" w:rsidRDefault="00E72189" w:rsidP="00E72189">
      <w:pPr>
        <w:pStyle w:val="TableText"/>
      </w:pPr>
    </w:p>
    <w:p w:rsidR="00E72189" w:rsidRDefault="00E72189" w:rsidP="00E72189">
      <w:pPr>
        <w:pStyle w:val="Table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410"/>
        <w:gridCol w:w="1559"/>
      </w:tblGrid>
      <w:tr w:rsidR="00E72189" w:rsidTr="00AF7CC1">
        <w:trPr>
          <w:cantSplit/>
          <w:trHeight w:val="397"/>
        </w:trPr>
        <w:tc>
          <w:tcPr>
            <w:tcW w:w="5954" w:type="dxa"/>
            <w:tcBorders>
              <w:top w:val="nil"/>
              <w:left w:val="nil"/>
              <w:bottom w:val="nil"/>
              <w:right w:val="single" w:sz="4" w:space="0" w:color="auto"/>
            </w:tcBorders>
            <w:vAlign w:val="center"/>
          </w:tcPr>
          <w:p w:rsidR="00E72189" w:rsidRDefault="00E72189" w:rsidP="00AF7CC1">
            <w:pPr>
              <w:pStyle w:val="TableText"/>
            </w:pPr>
          </w:p>
        </w:tc>
        <w:tc>
          <w:tcPr>
            <w:tcW w:w="2410" w:type="dxa"/>
            <w:tcBorders>
              <w:top w:val="single" w:sz="4" w:space="0" w:color="auto"/>
              <w:left w:val="nil"/>
              <w:bottom w:val="single" w:sz="4" w:space="0" w:color="auto"/>
              <w:right w:val="single" w:sz="4" w:space="0" w:color="auto"/>
            </w:tcBorders>
            <w:vAlign w:val="center"/>
          </w:tcPr>
          <w:p w:rsidR="00E72189" w:rsidRDefault="00E72189" w:rsidP="00AF7CC1">
            <w:pPr>
              <w:pStyle w:val="TableText"/>
            </w:pPr>
            <w:r>
              <w:t>Effective Date:</w:t>
            </w:r>
          </w:p>
        </w:tc>
        <w:tc>
          <w:tcPr>
            <w:tcW w:w="1559" w:type="dxa"/>
            <w:tcBorders>
              <w:top w:val="single" w:sz="4" w:space="0" w:color="auto"/>
              <w:left w:val="single" w:sz="4" w:space="0" w:color="auto"/>
              <w:bottom w:val="single" w:sz="4" w:space="0" w:color="auto"/>
              <w:right w:val="single" w:sz="4" w:space="0" w:color="auto"/>
            </w:tcBorders>
            <w:vAlign w:val="center"/>
          </w:tcPr>
          <w:p w:rsidR="00E72189" w:rsidRDefault="00E72189" w:rsidP="00AF7CC1">
            <w:pPr>
              <w:pStyle w:val="TableText"/>
            </w:pPr>
          </w:p>
        </w:tc>
      </w:tr>
      <w:tr w:rsidR="00E72189" w:rsidTr="00AF7CC1">
        <w:trPr>
          <w:cantSplit/>
          <w:trHeight w:val="397"/>
        </w:trPr>
        <w:tc>
          <w:tcPr>
            <w:tcW w:w="5954" w:type="dxa"/>
            <w:tcBorders>
              <w:top w:val="nil"/>
              <w:left w:val="nil"/>
              <w:bottom w:val="nil"/>
              <w:right w:val="single" w:sz="4" w:space="0" w:color="auto"/>
            </w:tcBorders>
            <w:vAlign w:val="center"/>
          </w:tcPr>
          <w:p w:rsidR="00E72189" w:rsidRDefault="00E72189" w:rsidP="00AF7CC1">
            <w:pPr>
              <w:pStyle w:val="TableText"/>
            </w:pPr>
          </w:p>
        </w:tc>
        <w:tc>
          <w:tcPr>
            <w:tcW w:w="2410" w:type="dxa"/>
            <w:tcBorders>
              <w:top w:val="single" w:sz="4" w:space="0" w:color="auto"/>
              <w:left w:val="nil"/>
              <w:bottom w:val="single" w:sz="4" w:space="0" w:color="auto"/>
              <w:right w:val="single" w:sz="4" w:space="0" w:color="auto"/>
            </w:tcBorders>
            <w:vAlign w:val="center"/>
          </w:tcPr>
          <w:p w:rsidR="00E72189" w:rsidRDefault="00E72189" w:rsidP="00AF7CC1">
            <w:pPr>
              <w:pStyle w:val="TableText"/>
            </w:pPr>
            <w: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rsidR="00E72189" w:rsidRDefault="00E72189" w:rsidP="00AF7CC1">
            <w:pPr>
              <w:pStyle w:val="TableText"/>
            </w:pPr>
          </w:p>
        </w:tc>
      </w:tr>
    </w:tbl>
    <w:p w:rsidR="00E72189" w:rsidRDefault="00E72189" w:rsidP="00E72189">
      <w:pPr>
        <w:pStyle w:val="TableText"/>
      </w:pPr>
    </w:p>
    <w:p w:rsidR="00E72189" w:rsidRDefault="00E72189" w:rsidP="00E72189">
      <w:pPr>
        <w:pStyle w:val="Table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828"/>
        <w:gridCol w:w="2409"/>
        <w:gridCol w:w="1276"/>
      </w:tblGrid>
      <w:tr w:rsidR="00E72189" w:rsidTr="00AF7CC1">
        <w:trPr>
          <w:trHeight w:val="567"/>
        </w:trPr>
        <w:tc>
          <w:tcPr>
            <w:tcW w:w="9923" w:type="dxa"/>
            <w:gridSpan w:val="4"/>
            <w:vAlign w:val="center"/>
          </w:tcPr>
          <w:p w:rsidR="00E72189" w:rsidRDefault="00E72189" w:rsidP="00AF7CC1">
            <w:pPr>
              <w:pStyle w:val="TableText"/>
            </w:pPr>
            <w:r>
              <w:t>READ BY</w:t>
            </w:r>
          </w:p>
        </w:tc>
      </w:tr>
      <w:tr w:rsidR="00E72189" w:rsidTr="00AF7CC1">
        <w:tc>
          <w:tcPr>
            <w:tcW w:w="2410" w:type="dxa"/>
          </w:tcPr>
          <w:p w:rsidR="00E72189" w:rsidRDefault="00E72189" w:rsidP="00AF7CC1">
            <w:pPr>
              <w:pStyle w:val="TableText"/>
              <w:jc w:val="center"/>
            </w:pPr>
            <w:r>
              <w:t>NAME</w:t>
            </w:r>
          </w:p>
        </w:tc>
        <w:tc>
          <w:tcPr>
            <w:tcW w:w="3828" w:type="dxa"/>
          </w:tcPr>
          <w:p w:rsidR="00E72189" w:rsidRDefault="00E72189" w:rsidP="00AF7CC1">
            <w:pPr>
              <w:pStyle w:val="TableText"/>
              <w:jc w:val="center"/>
            </w:pPr>
            <w:r>
              <w:t>TITLE</w:t>
            </w:r>
          </w:p>
        </w:tc>
        <w:tc>
          <w:tcPr>
            <w:tcW w:w="2409" w:type="dxa"/>
          </w:tcPr>
          <w:p w:rsidR="00E72189" w:rsidRDefault="00E72189" w:rsidP="00AF7CC1">
            <w:pPr>
              <w:pStyle w:val="TableText"/>
              <w:jc w:val="center"/>
            </w:pPr>
            <w:r>
              <w:t>SIGNATURE</w:t>
            </w:r>
          </w:p>
        </w:tc>
        <w:tc>
          <w:tcPr>
            <w:tcW w:w="1276" w:type="dxa"/>
          </w:tcPr>
          <w:p w:rsidR="00E72189" w:rsidRDefault="00E72189" w:rsidP="00AF7CC1">
            <w:pPr>
              <w:pStyle w:val="TableText"/>
              <w:jc w:val="center"/>
            </w:pPr>
            <w:r>
              <w:t>DATE</w:t>
            </w:r>
          </w:p>
        </w:tc>
      </w:tr>
      <w:tr w:rsidR="00E72189" w:rsidTr="00AF7CC1">
        <w:tc>
          <w:tcPr>
            <w:tcW w:w="2410" w:type="dxa"/>
          </w:tcPr>
          <w:p w:rsidR="00E72189" w:rsidRDefault="00E72189" w:rsidP="00AF7CC1">
            <w:pPr>
              <w:pStyle w:val="TableText"/>
            </w:pPr>
          </w:p>
        </w:tc>
        <w:tc>
          <w:tcPr>
            <w:tcW w:w="3828" w:type="dxa"/>
          </w:tcPr>
          <w:p w:rsidR="00E72189" w:rsidRDefault="00E72189" w:rsidP="00AF7CC1">
            <w:pPr>
              <w:pStyle w:val="TableText"/>
            </w:pPr>
          </w:p>
        </w:tc>
        <w:tc>
          <w:tcPr>
            <w:tcW w:w="2409" w:type="dxa"/>
          </w:tcPr>
          <w:p w:rsidR="00E72189" w:rsidRDefault="00E72189" w:rsidP="00AF7CC1">
            <w:pPr>
              <w:pStyle w:val="TableText"/>
            </w:pPr>
          </w:p>
        </w:tc>
        <w:tc>
          <w:tcPr>
            <w:tcW w:w="1276" w:type="dxa"/>
          </w:tcPr>
          <w:p w:rsidR="00E72189" w:rsidRDefault="00E72189" w:rsidP="00AF7CC1">
            <w:pPr>
              <w:pStyle w:val="TableText"/>
            </w:pPr>
          </w:p>
        </w:tc>
      </w:tr>
      <w:tr w:rsidR="00E72189" w:rsidTr="00AF7CC1">
        <w:tc>
          <w:tcPr>
            <w:tcW w:w="2410" w:type="dxa"/>
          </w:tcPr>
          <w:p w:rsidR="00E72189" w:rsidRDefault="00E72189" w:rsidP="00AF7CC1">
            <w:pPr>
              <w:pStyle w:val="TableText"/>
            </w:pPr>
          </w:p>
        </w:tc>
        <w:tc>
          <w:tcPr>
            <w:tcW w:w="3828" w:type="dxa"/>
          </w:tcPr>
          <w:p w:rsidR="00E72189" w:rsidRDefault="00E72189" w:rsidP="00AF7CC1">
            <w:pPr>
              <w:pStyle w:val="TableText"/>
            </w:pPr>
          </w:p>
        </w:tc>
        <w:tc>
          <w:tcPr>
            <w:tcW w:w="2409" w:type="dxa"/>
          </w:tcPr>
          <w:p w:rsidR="00E72189" w:rsidRDefault="00E72189" w:rsidP="00AF7CC1">
            <w:pPr>
              <w:pStyle w:val="TableText"/>
            </w:pPr>
          </w:p>
        </w:tc>
        <w:tc>
          <w:tcPr>
            <w:tcW w:w="1276" w:type="dxa"/>
          </w:tcPr>
          <w:p w:rsidR="00E72189" w:rsidRDefault="00E72189" w:rsidP="00AF7CC1">
            <w:pPr>
              <w:pStyle w:val="TableText"/>
            </w:pPr>
          </w:p>
        </w:tc>
      </w:tr>
      <w:tr w:rsidR="00E72189" w:rsidTr="00AF7CC1">
        <w:tc>
          <w:tcPr>
            <w:tcW w:w="2410" w:type="dxa"/>
          </w:tcPr>
          <w:p w:rsidR="00E72189" w:rsidRDefault="00E72189" w:rsidP="00AF7CC1">
            <w:pPr>
              <w:pStyle w:val="TableText"/>
            </w:pPr>
          </w:p>
        </w:tc>
        <w:tc>
          <w:tcPr>
            <w:tcW w:w="3828" w:type="dxa"/>
          </w:tcPr>
          <w:p w:rsidR="00E72189" w:rsidRDefault="00E72189" w:rsidP="00AF7CC1">
            <w:pPr>
              <w:pStyle w:val="TableText"/>
            </w:pPr>
          </w:p>
        </w:tc>
        <w:tc>
          <w:tcPr>
            <w:tcW w:w="2409" w:type="dxa"/>
          </w:tcPr>
          <w:p w:rsidR="00E72189" w:rsidRDefault="00E72189" w:rsidP="00AF7CC1">
            <w:pPr>
              <w:pStyle w:val="TableText"/>
            </w:pPr>
          </w:p>
        </w:tc>
        <w:tc>
          <w:tcPr>
            <w:tcW w:w="1276" w:type="dxa"/>
          </w:tcPr>
          <w:p w:rsidR="00E72189" w:rsidRDefault="00E72189" w:rsidP="00AF7CC1">
            <w:pPr>
              <w:pStyle w:val="TableText"/>
            </w:pPr>
          </w:p>
        </w:tc>
      </w:tr>
      <w:tr w:rsidR="00E72189" w:rsidTr="00AF7CC1">
        <w:tc>
          <w:tcPr>
            <w:tcW w:w="2410" w:type="dxa"/>
          </w:tcPr>
          <w:p w:rsidR="00E72189" w:rsidRDefault="00E72189" w:rsidP="00AF7CC1">
            <w:pPr>
              <w:pStyle w:val="TableText"/>
            </w:pPr>
          </w:p>
        </w:tc>
        <w:tc>
          <w:tcPr>
            <w:tcW w:w="3828" w:type="dxa"/>
          </w:tcPr>
          <w:p w:rsidR="00E72189" w:rsidRDefault="00E72189" w:rsidP="00AF7CC1">
            <w:pPr>
              <w:pStyle w:val="TableText"/>
            </w:pPr>
          </w:p>
        </w:tc>
        <w:tc>
          <w:tcPr>
            <w:tcW w:w="2409" w:type="dxa"/>
          </w:tcPr>
          <w:p w:rsidR="00E72189" w:rsidRDefault="00E72189" w:rsidP="00AF7CC1">
            <w:pPr>
              <w:pStyle w:val="TableText"/>
            </w:pPr>
          </w:p>
        </w:tc>
        <w:tc>
          <w:tcPr>
            <w:tcW w:w="1276" w:type="dxa"/>
          </w:tcPr>
          <w:p w:rsidR="00E72189" w:rsidRDefault="00E72189" w:rsidP="00AF7CC1">
            <w:pPr>
              <w:pStyle w:val="TableText"/>
            </w:pPr>
          </w:p>
        </w:tc>
      </w:tr>
      <w:tr w:rsidR="00E72189" w:rsidTr="00AF7CC1">
        <w:tc>
          <w:tcPr>
            <w:tcW w:w="2410" w:type="dxa"/>
          </w:tcPr>
          <w:p w:rsidR="00E72189" w:rsidRDefault="00E72189" w:rsidP="00AF7CC1">
            <w:pPr>
              <w:pStyle w:val="TableText"/>
            </w:pPr>
          </w:p>
        </w:tc>
        <w:tc>
          <w:tcPr>
            <w:tcW w:w="3828" w:type="dxa"/>
          </w:tcPr>
          <w:p w:rsidR="00E72189" w:rsidRDefault="00E72189" w:rsidP="00AF7CC1">
            <w:pPr>
              <w:pStyle w:val="TableText"/>
            </w:pPr>
          </w:p>
        </w:tc>
        <w:tc>
          <w:tcPr>
            <w:tcW w:w="2409" w:type="dxa"/>
          </w:tcPr>
          <w:p w:rsidR="00E72189" w:rsidRDefault="00E72189" w:rsidP="00AF7CC1">
            <w:pPr>
              <w:pStyle w:val="TableText"/>
            </w:pPr>
          </w:p>
        </w:tc>
        <w:tc>
          <w:tcPr>
            <w:tcW w:w="1276" w:type="dxa"/>
          </w:tcPr>
          <w:p w:rsidR="00E72189" w:rsidRDefault="00E72189" w:rsidP="00AF7CC1">
            <w:pPr>
              <w:pStyle w:val="TableText"/>
            </w:pPr>
          </w:p>
        </w:tc>
      </w:tr>
      <w:tr w:rsidR="00E72189" w:rsidTr="00AF7CC1">
        <w:tc>
          <w:tcPr>
            <w:tcW w:w="2410" w:type="dxa"/>
          </w:tcPr>
          <w:p w:rsidR="00E72189" w:rsidRDefault="00E72189" w:rsidP="00AF7CC1">
            <w:pPr>
              <w:pStyle w:val="TableText"/>
            </w:pPr>
          </w:p>
        </w:tc>
        <w:tc>
          <w:tcPr>
            <w:tcW w:w="3828" w:type="dxa"/>
          </w:tcPr>
          <w:p w:rsidR="00E72189" w:rsidRDefault="00E72189" w:rsidP="00AF7CC1">
            <w:pPr>
              <w:pStyle w:val="TableText"/>
            </w:pPr>
          </w:p>
        </w:tc>
        <w:tc>
          <w:tcPr>
            <w:tcW w:w="2409" w:type="dxa"/>
          </w:tcPr>
          <w:p w:rsidR="00E72189" w:rsidRDefault="00E72189" w:rsidP="00AF7CC1">
            <w:pPr>
              <w:pStyle w:val="TableText"/>
            </w:pPr>
          </w:p>
        </w:tc>
        <w:tc>
          <w:tcPr>
            <w:tcW w:w="1276" w:type="dxa"/>
          </w:tcPr>
          <w:p w:rsidR="00E72189" w:rsidRDefault="00E72189" w:rsidP="00AF7CC1">
            <w:pPr>
              <w:pStyle w:val="TableText"/>
            </w:pPr>
          </w:p>
        </w:tc>
      </w:tr>
    </w:tbl>
    <w:p w:rsidR="00E72189" w:rsidRDefault="00E72189" w:rsidP="00E72189">
      <w:pPr>
        <w:widowControl w:val="0"/>
        <w:jc w:val="center"/>
        <w:sectPr w:rsidR="00E72189">
          <w:footerReference w:type="default" r:id="rId8"/>
          <w:pgSz w:w="11906" w:h="16838" w:code="9"/>
          <w:pgMar w:top="1440" w:right="1174" w:bottom="1440" w:left="1174" w:header="675" w:footer="668" w:gutter="0"/>
          <w:cols w:space="720"/>
        </w:sectPr>
      </w:pPr>
    </w:p>
    <w:p w:rsidR="00E72189" w:rsidRDefault="00E72189" w:rsidP="00E72189">
      <w:pPr>
        <w:pStyle w:val="Heading1"/>
      </w:pPr>
      <w:bookmarkStart w:id="3" w:name="_Toc525446010"/>
      <w:r>
        <w:t>purpose</w:t>
      </w:r>
      <w:bookmarkEnd w:id="3"/>
    </w:p>
    <w:p w:rsidR="00E72189" w:rsidRDefault="00E72189" w:rsidP="00E72189">
      <w:pPr>
        <w:pStyle w:val="NormalIndent"/>
        <w:rPr>
          <w:szCs w:val="28"/>
          <w:highlight w:val="yellow"/>
        </w:rPr>
      </w:pPr>
      <w:bookmarkStart w:id="4" w:name="_Toc525446011"/>
      <w:r>
        <w:rPr>
          <w:highlight w:val="yellow"/>
        </w:rPr>
        <w:t>A brief description of the purpose of the SOP, it</w:t>
      </w:r>
      <w:r>
        <w:rPr>
          <w:szCs w:val="32"/>
          <w:highlight w:val="yellow"/>
        </w:rPr>
        <w:t xml:space="preserve"> should describe why the SOP is required (</w:t>
      </w:r>
      <w:r>
        <w:rPr>
          <w:szCs w:val="28"/>
          <w:highlight w:val="yellow"/>
        </w:rPr>
        <w:t>e.g. compliance with GCP and other internal procedures and guidelines).</w:t>
      </w:r>
    </w:p>
    <w:p w:rsidR="00E72189" w:rsidRDefault="00E72189" w:rsidP="00E72189">
      <w:pPr>
        <w:pStyle w:val="NormalIndent"/>
        <w:rPr>
          <w:rFonts w:ascii="Times New Roman" w:hAnsi="Times New Roman"/>
          <w:color w:val="40458C"/>
          <w:sz w:val="24"/>
          <w:szCs w:val="32"/>
        </w:rPr>
      </w:pPr>
      <w:r>
        <w:rPr>
          <w:szCs w:val="32"/>
          <w:highlight w:val="yellow"/>
        </w:rPr>
        <w:t>Any regulations or procedures referred to in “Purpose” section should be identified. The source should be given in the reference section rather than direct quotes.</w:t>
      </w:r>
    </w:p>
    <w:p w:rsidR="00E72189" w:rsidRDefault="00E72189" w:rsidP="00E72189">
      <w:pPr>
        <w:pStyle w:val="Heading1"/>
      </w:pPr>
      <w:r>
        <w:t>introduction</w:t>
      </w:r>
      <w:bookmarkEnd w:id="4"/>
    </w:p>
    <w:p w:rsidR="00E72189" w:rsidRDefault="00E72189" w:rsidP="00E72189">
      <w:pPr>
        <w:pStyle w:val="NormalIndent"/>
        <w:rPr>
          <w:highlight w:val="yellow"/>
        </w:rPr>
      </w:pPr>
      <w:bookmarkStart w:id="5" w:name="_Toc53202740"/>
      <w:r>
        <w:rPr>
          <w:highlight w:val="yellow"/>
        </w:rPr>
        <w:t>A general introduction, with a statement of rationale.</w:t>
      </w:r>
    </w:p>
    <w:p w:rsidR="00E72189" w:rsidRDefault="00E72189" w:rsidP="00E72189">
      <w:pPr>
        <w:pStyle w:val="Heading1"/>
      </w:pPr>
      <w:r>
        <w:t>Scope</w:t>
      </w:r>
      <w:bookmarkEnd w:id="5"/>
    </w:p>
    <w:p w:rsidR="00E72189" w:rsidRDefault="00E72189" w:rsidP="00E72189">
      <w:pPr>
        <w:pStyle w:val="NormalIndent"/>
        <w:rPr>
          <w:highlight w:val="yellow"/>
        </w:rPr>
      </w:pPr>
      <w:bookmarkStart w:id="6" w:name="_Toc53202741"/>
      <w:r>
        <w:rPr>
          <w:highlight w:val="yellow"/>
        </w:rPr>
        <w:t xml:space="preserve">A statement that outlines the areas and context covered by the SOP.  </w:t>
      </w:r>
    </w:p>
    <w:p w:rsidR="00E72189" w:rsidRDefault="00E72189" w:rsidP="00E72189">
      <w:pPr>
        <w:pStyle w:val="NormalIndent"/>
        <w:rPr>
          <w:rFonts w:cs="Arial"/>
          <w:szCs w:val="28"/>
        </w:rPr>
      </w:pPr>
      <w:r>
        <w:rPr>
          <w:rFonts w:cs="Arial"/>
          <w:szCs w:val="28"/>
          <w:highlight w:val="yellow"/>
        </w:rPr>
        <w:t>If there are any areas in which this SOP specifically does NOT apply, these should also be mentioned.</w:t>
      </w:r>
    </w:p>
    <w:p w:rsidR="00E72189" w:rsidRDefault="00E72189" w:rsidP="00E72189">
      <w:pPr>
        <w:pStyle w:val="Heading1"/>
      </w:pPr>
      <w:r>
        <w:t>Definitions</w:t>
      </w:r>
    </w:p>
    <w:p w:rsidR="00E72189" w:rsidRDefault="00E72189" w:rsidP="00E72189">
      <w:pPr>
        <w:pStyle w:val="NormalIndent"/>
      </w:pPr>
      <w:r>
        <w:rPr>
          <w:highlight w:val="yellow"/>
        </w:rPr>
        <w:t>When appropriate, a list of definitions should be included for terms used in the SOP. Acronyms and abbreviations should be explained at the point of use within the SOP and not listed in this section.</w:t>
      </w:r>
    </w:p>
    <w:p w:rsidR="00E72189" w:rsidRDefault="00E72189" w:rsidP="00E72189">
      <w:pPr>
        <w:pStyle w:val="Heading1"/>
      </w:pPr>
      <w:r>
        <w:t>responsibilities</w:t>
      </w:r>
      <w:bookmarkEnd w:id="6"/>
    </w:p>
    <w:p w:rsidR="00E72189" w:rsidRDefault="00E72189" w:rsidP="00E72189">
      <w:pPr>
        <w:pStyle w:val="NormalIndent"/>
        <w:rPr>
          <w:highlight w:val="yellow"/>
        </w:rPr>
      </w:pPr>
      <w:r>
        <w:rPr>
          <w:highlight w:val="yellow"/>
        </w:rPr>
        <w:t>A summary of the roles listed in the procedure and the responsibilities of each role holder for the procedures detailed in the SOP.</w:t>
      </w:r>
    </w:p>
    <w:p w:rsidR="00E72189" w:rsidRDefault="00E72189" w:rsidP="00E72189">
      <w:pPr>
        <w:pStyle w:val="NormalIndent"/>
      </w:pPr>
      <w:r>
        <w:rPr>
          <w:highlight w:val="yellow"/>
        </w:rPr>
        <w:t>The details of the responsibilities should be a brief list of the key tasks performed. This section should not be a complete summary of the SOP.</w:t>
      </w:r>
    </w:p>
    <w:p w:rsidR="00E72189" w:rsidRDefault="00E72189" w:rsidP="00E72189">
      <w:pPr>
        <w:pStyle w:val="Heading1"/>
      </w:pPr>
      <w:r>
        <w:t>SPECIFIC PR</w:t>
      </w:r>
      <w:smartTag w:uri="urn:schemas-microsoft-com:office:smarttags" w:element="PersonName">
        <w:r>
          <w:t>OCE</w:t>
        </w:r>
      </w:smartTag>
      <w:r>
        <w:t>DURE</w:t>
      </w:r>
    </w:p>
    <w:p w:rsidR="00E72189" w:rsidRDefault="00E72189" w:rsidP="00E72189">
      <w:pPr>
        <w:pStyle w:val="NormalIndent"/>
        <w:rPr>
          <w:highlight w:val="yellow"/>
        </w:rPr>
      </w:pPr>
      <w:r>
        <w:rPr>
          <w:highlight w:val="yellow"/>
        </w:rPr>
        <w:t>This section is the main text of the SOP. It details the procedure for the task to be performed.</w:t>
      </w:r>
    </w:p>
    <w:p w:rsidR="00E72189" w:rsidRDefault="00E72189" w:rsidP="00E72189">
      <w:pPr>
        <w:pStyle w:val="NormalIndent"/>
        <w:rPr>
          <w:highlight w:val="yellow"/>
        </w:rPr>
      </w:pPr>
      <w:r>
        <w:rPr>
          <w:highlight w:val="yellow"/>
        </w:rPr>
        <w:t>There should be sufficient detail, clearly expressed, to enable a trained person to perform the procedure without supervision.</w:t>
      </w:r>
    </w:p>
    <w:p w:rsidR="00E72189" w:rsidRDefault="00E72189" w:rsidP="00E72189">
      <w:pPr>
        <w:pStyle w:val="NormalIndent"/>
        <w:rPr>
          <w:highlight w:val="yellow"/>
        </w:rPr>
      </w:pPr>
      <w:r>
        <w:rPr>
          <w:highlight w:val="yellow"/>
        </w:rPr>
        <w:t>There should also be sufficient detail to enable a trained person to use the document to train others to perform the task.</w:t>
      </w:r>
    </w:p>
    <w:p w:rsidR="00E72189" w:rsidRDefault="00E72189" w:rsidP="00E72189">
      <w:pPr>
        <w:pStyle w:val="NormalIndent"/>
        <w:rPr>
          <w:highlight w:val="yellow"/>
        </w:rPr>
      </w:pPr>
      <w:r>
        <w:rPr>
          <w:highlight w:val="yellow"/>
        </w:rPr>
        <w:t>The use of flow diagrams may be useful, especially in complex procedures.</w:t>
      </w:r>
    </w:p>
    <w:p w:rsidR="00E72189" w:rsidRDefault="00E72189" w:rsidP="00E72189">
      <w:pPr>
        <w:pStyle w:val="NormalIndent"/>
        <w:rPr>
          <w:highlight w:val="yellow"/>
        </w:rPr>
      </w:pPr>
    </w:p>
    <w:p w:rsidR="00E72189" w:rsidRDefault="00E72189" w:rsidP="00E72189">
      <w:pPr>
        <w:pStyle w:val="Heading1"/>
      </w:pPr>
      <w:bookmarkStart w:id="7" w:name="_Toc53202746"/>
      <w:r>
        <w:t>forms/Templates to be used</w:t>
      </w:r>
      <w:bookmarkEnd w:id="7"/>
    </w:p>
    <w:p w:rsidR="00E72189" w:rsidRDefault="00E72189" w:rsidP="00E72189">
      <w:pPr>
        <w:pStyle w:val="NormalIndent"/>
      </w:pPr>
      <w:r>
        <w:rPr>
          <w:highlight w:val="yellow"/>
        </w:rPr>
        <w:t xml:space="preserve">Where Forms/Templates are referenced in the text, the numbers and titles are listed under this section.  </w:t>
      </w:r>
    </w:p>
    <w:p w:rsidR="00E72189" w:rsidRDefault="00E72189" w:rsidP="00E72189">
      <w:pPr>
        <w:pStyle w:val="NormalIndent"/>
      </w:pPr>
    </w:p>
    <w:p w:rsidR="00E72189" w:rsidRDefault="00E72189" w:rsidP="00E72189">
      <w:pPr>
        <w:pStyle w:val="Heading1"/>
      </w:pPr>
      <w:bookmarkStart w:id="8" w:name="_Toc53202747"/>
      <w:r>
        <w:t>internal and external references</w:t>
      </w:r>
      <w:bookmarkEnd w:id="8"/>
    </w:p>
    <w:p w:rsidR="00E72189" w:rsidRDefault="00E72189" w:rsidP="00E72189">
      <w:pPr>
        <w:pStyle w:val="NormalIndent"/>
      </w:pPr>
      <w:r>
        <w:rPr>
          <w:highlight w:val="yellow"/>
        </w:rPr>
        <w:t xml:space="preserve">This section is used to list all controlled internal references (e.g. SOPs) and external references referred to within the text of the SOP only. </w:t>
      </w:r>
    </w:p>
    <w:p w:rsidR="00E72189" w:rsidRDefault="00E72189" w:rsidP="00E72189">
      <w:pPr>
        <w:pStyle w:val="Heading2"/>
      </w:pPr>
      <w:r>
        <w:t>Internal References</w:t>
      </w:r>
    </w:p>
    <w:p w:rsidR="00E72189" w:rsidRDefault="00E72189" w:rsidP="00E72189">
      <w:pPr>
        <w:pStyle w:val="NormalIndent"/>
      </w:pPr>
      <w:r>
        <w:rPr>
          <w:highlight w:val="yellow"/>
        </w:rPr>
        <w:t xml:space="preserve">Insert relevant references as required, sufficient for the user to find the source document. </w:t>
      </w:r>
    </w:p>
    <w:p w:rsidR="00E72189" w:rsidRDefault="00E72189" w:rsidP="00E72189">
      <w:pPr>
        <w:pStyle w:val="Heading2"/>
      </w:pPr>
      <w:r>
        <w:t>External References</w:t>
      </w:r>
    </w:p>
    <w:p w:rsidR="00E72189" w:rsidRDefault="00E72189" w:rsidP="00E72189">
      <w:pPr>
        <w:pStyle w:val="NormalIndent"/>
      </w:pPr>
      <w:r>
        <w:rPr>
          <w:highlight w:val="yellow"/>
        </w:rPr>
        <w:t>Insert relevant references as required, sufficient for the user to find the source document. Web references should be included were possible.</w:t>
      </w:r>
    </w:p>
    <w:p w:rsidR="00E72189" w:rsidRDefault="00E72189" w:rsidP="00E72189">
      <w:pPr>
        <w:pStyle w:val="Heading1"/>
      </w:pPr>
      <w:r>
        <w:t>Change History</w:t>
      </w:r>
    </w:p>
    <w:p w:rsidR="00E72189" w:rsidRDefault="00E72189" w:rsidP="00E72189">
      <w:pPr>
        <w:pStyle w:val="NormalIndent"/>
        <w:rPr>
          <w:highlight w:val="yellow"/>
        </w:rPr>
      </w:pPr>
      <w:r>
        <w:rPr>
          <w:highlight w:val="yellow"/>
        </w:rPr>
        <w:t>Where the SOP is the initial version:</w:t>
      </w:r>
    </w:p>
    <w:p w:rsidR="00E72189" w:rsidRDefault="00E72189" w:rsidP="00E72189">
      <w:pPr>
        <w:pStyle w:val="NormalBullet"/>
        <w:widowControl w:val="0"/>
        <w:tabs>
          <w:tab w:val="clear" w:pos="1429"/>
          <w:tab w:val="num" w:pos="426"/>
        </w:tabs>
        <w:ind w:left="1276" w:hanging="567"/>
        <w:rPr>
          <w:highlight w:val="yellow"/>
        </w:rPr>
      </w:pPr>
      <w:r>
        <w:rPr>
          <w:highlight w:val="yellow"/>
        </w:rPr>
        <w:t>SOP No: Record the SOP and version number</w:t>
      </w:r>
    </w:p>
    <w:p w:rsidR="00E72189" w:rsidRDefault="00E72189" w:rsidP="00E72189">
      <w:pPr>
        <w:pStyle w:val="NormalBullet"/>
        <w:widowControl w:val="0"/>
        <w:tabs>
          <w:tab w:val="clear" w:pos="1429"/>
          <w:tab w:val="num" w:pos="426"/>
        </w:tabs>
        <w:ind w:left="1276" w:hanging="567"/>
        <w:rPr>
          <w:highlight w:val="yellow"/>
        </w:rPr>
      </w:pPr>
      <w:r>
        <w:rPr>
          <w:highlight w:val="yellow"/>
        </w:rPr>
        <w:t xml:space="preserve">Effective Date: Record effective date of the SOP or “see page 1” </w:t>
      </w:r>
    </w:p>
    <w:p w:rsidR="00E72189" w:rsidRDefault="00E72189" w:rsidP="00E72189">
      <w:pPr>
        <w:pStyle w:val="NormalBullet"/>
        <w:widowControl w:val="0"/>
        <w:tabs>
          <w:tab w:val="clear" w:pos="1429"/>
          <w:tab w:val="num" w:pos="426"/>
        </w:tabs>
        <w:ind w:left="1276" w:hanging="567"/>
        <w:rPr>
          <w:highlight w:val="yellow"/>
        </w:rPr>
      </w:pPr>
      <w:r>
        <w:rPr>
          <w:highlight w:val="yellow"/>
        </w:rPr>
        <w:t xml:space="preserve">Significant Changes: State, “Initial version” or “new SOP” </w:t>
      </w:r>
    </w:p>
    <w:p w:rsidR="00E72189" w:rsidRDefault="00E72189" w:rsidP="00E72189">
      <w:pPr>
        <w:pStyle w:val="NormalBullet"/>
        <w:widowControl w:val="0"/>
        <w:tabs>
          <w:tab w:val="clear" w:pos="1429"/>
          <w:tab w:val="num" w:pos="426"/>
        </w:tabs>
        <w:ind w:left="1276" w:hanging="567"/>
        <w:rPr>
          <w:highlight w:val="yellow"/>
        </w:rPr>
      </w:pPr>
      <w:r>
        <w:rPr>
          <w:highlight w:val="yellow"/>
        </w:rPr>
        <w:t xml:space="preserve">Previous SOP no.: State “NA”. </w:t>
      </w:r>
    </w:p>
    <w:p w:rsidR="00E72189" w:rsidRDefault="00E72189" w:rsidP="00E72189">
      <w:pPr>
        <w:pStyle w:val="NormalIndent"/>
        <w:rPr>
          <w:highlight w:val="yellow"/>
        </w:rPr>
      </w:pPr>
      <w:r>
        <w:rPr>
          <w:highlight w:val="yellow"/>
        </w:rPr>
        <w:t>Where replacing a previous SOP:</w:t>
      </w:r>
    </w:p>
    <w:p w:rsidR="00E72189" w:rsidRDefault="00E72189" w:rsidP="00E72189">
      <w:pPr>
        <w:pStyle w:val="NormalBullet"/>
        <w:widowControl w:val="0"/>
        <w:tabs>
          <w:tab w:val="clear" w:pos="1429"/>
          <w:tab w:val="num" w:pos="426"/>
        </w:tabs>
        <w:ind w:left="1276" w:hanging="567"/>
        <w:rPr>
          <w:highlight w:val="yellow"/>
        </w:rPr>
      </w:pPr>
      <w:r>
        <w:rPr>
          <w:highlight w:val="yellow"/>
        </w:rPr>
        <w:t>SOP No: Record the SOP and new version number</w:t>
      </w:r>
    </w:p>
    <w:p w:rsidR="00E72189" w:rsidRDefault="00E72189" w:rsidP="00E72189">
      <w:pPr>
        <w:pStyle w:val="NormalBullet"/>
        <w:widowControl w:val="0"/>
        <w:tabs>
          <w:tab w:val="clear" w:pos="1429"/>
          <w:tab w:val="num" w:pos="426"/>
        </w:tabs>
        <w:ind w:left="1276" w:hanging="567"/>
        <w:rPr>
          <w:highlight w:val="yellow"/>
        </w:rPr>
      </w:pPr>
      <w:r>
        <w:rPr>
          <w:highlight w:val="yellow"/>
        </w:rPr>
        <w:t xml:space="preserve">Effective Date: Record effective date of the SOP or “see page 1” </w:t>
      </w:r>
    </w:p>
    <w:p w:rsidR="00E72189" w:rsidRDefault="00E72189" w:rsidP="00E72189">
      <w:pPr>
        <w:pStyle w:val="NormalBullet"/>
        <w:widowControl w:val="0"/>
        <w:tabs>
          <w:tab w:val="clear" w:pos="1429"/>
          <w:tab w:val="num" w:pos="426"/>
        </w:tabs>
        <w:ind w:left="1276" w:hanging="567"/>
        <w:rPr>
          <w:highlight w:val="yellow"/>
        </w:rPr>
      </w:pPr>
      <w:r>
        <w:rPr>
          <w:highlight w:val="yellow"/>
        </w:rPr>
        <w:t>Significant Changes: Record the main changes from previous SOP</w:t>
      </w:r>
    </w:p>
    <w:p w:rsidR="00E72189" w:rsidRDefault="00E72189" w:rsidP="00E72189">
      <w:pPr>
        <w:pStyle w:val="NormalBullet"/>
        <w:widowControl w:val="0"/>
        <w:tabs>
          <w:tab w:val="clear" w:pos="1429"/>
          <w:tab w:val="num" w:pos="426"/>
        </w:tabs>
        <w:ind w:left="1276" w:hanging="567"/>
        <w:rPr>
          <w:highlight w:val="yellow"/>
        </w:rPr>
      </w:pPr>
      <w:r>
        <w:rPr>
          <w:highlight w:val="yellow"/>
        </w:rPr>
        <w:t>Previous SOP no.: Record SOP and previous version number</w:t>
      </w:r>
    </w:p>
    <w:p w:rsidR="00E72189" w:rsidRDefault="00E72189" w:rsidP="00E72189">
      <w:pPr>
        <w:pStyle w:val="NormalBullet"/>
        <w:numPr>
          <w:ilvl w:val="0"/>
          <w:numId w:val="0"/>
        </w:numPr>
        <w:ind w:left="1429" w:hanging="709"/>
        <w:rPr>
          <w:highlight w:val="yellow"/>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E72189" w:rsidTr="00AF7CC1">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E72189" w:rsidRDefault="00E72189" w:rsidP="00AF7CC1">
            <w:pPr>
              <w:pStyle w:val="TableText"/>
              <w:jc w:val="center"/>
            </w:pPr>
            <w:r>
              <w:t>SOP no.</w:t>
            </w:r>
          </w:p>
        </w:tc>
        <w:tc>
          <w:tcPr>
            <w:tcW w:w="1276" w:type="dxa"/>
            <w:tcBorders>
              <w:top w:val="single" w:sz="6" w:space="0" w:color="000000"/>
              <w:left w:val="single" w:sz="6" w:space="0" w:color="000000"/>
              <w:bottom w:val="single" w:sz="4" w:space="0" w:color="auto"/>
              <w:right w:val="single" w:sz="6" w:space="0" w:color="000000"/>
            </w:tcBorders>
            <w:vAlign w:val="center"/>
          </w:tcPr>
          <w:p w:rsidR="00E72189" w:rsidRDefault="00E72189" w:rsidP="00AF7CC1">
            <w:pPr>
              <w:pStyle w:val="TableText"/>
              <w:jc w:val="center"/>
            </w:pPr>
            <w:r>
              <w:t>Effective</w:t>
            </w:r>
            <w:r>
              <w:br/>
              <w:t>Date</w:t>
            </w:r>
          </w:p>
        </w:tc>
        <w:tc>
          <w:tcPr>
            <w:tcW w:w="4252" w:type="dxa"/>
            <w:tcBorders>
              <w:top w:val="single" w:sz="6" w:space="0" w:color="000000"/>
              <w:left w:val="single" w:sz="4" w:space="0" w:color="auto"/>
              <w:bottom w:val="single" w:sz="4" w:space="0" w:color="auto"/>
              <w:right w:val="single" w:sz="6" w:space="0" w:color="000000"/>
            </w:tcBorders>
            <w:vAlign w:val="center"/>
          </w:tcPr>
          <w:p w:rsidR="00E72189" w:rsidRDefault="00E72189" w:rsidP="00AF7CC1">
            <w:pPr>
              <w:pStyle w:val="TableText"/>
              <w:jc w:val="center"/>
            </w:pPr>
            <w:r>
              <w:t>Significant Changes</w:t>
            </w:r>
          </w:p>
        </w:tc>
        <w:tc>
          <w:tcPr>
            <w:tcW w:w="1701" w:type="dxa"/>
            <w:tcBorders>
              <w:top w:val="single" w:sz="6" w:space="0" w:color="000000"/>
              <w:left w:val="single" w:sz="4" w:space="0" w:color="auto"/>
              <w:bottom w:val="single" w:sz="4" w:space="0" w:color="auto"/>
              <w:right w:val="single" w:sz="6" w:space="0" w:color="000000"/>
            </w:tcBorders>
            <w:vAlign w:val="center"/>
          </w:tcPr>
          <w:p w:rsidR="00E72189" w:rsidRDefault="00E72189" w:rsidP="00AF7CC1">
            <w:pPr>
              <w:pStyle w:val="TableText"/>
              <w:jc w:val="center"/>
            </w:pPr>
            <w:r>
              <w:t>Previous</w:t>
            </w:r>
            <w:r>
              <w:br/>
              <w:t>SOP no.</w:t>
            </w:r>
          </w:p>
        </w:tc>
      </w:tr>
      <w:tr w:rsidR="00E72189" w:rsidTr="00AF7CC1">
        <w:trPr>
          <w:cantSplit/>
          <w:trHeight w:val="397"/>
        </w:trPr>
        <w:tc>
          <w:tcPr>
            <w:tcW w:w="1701" w:type="dxa"/>
            <w:tcBorders>
              <w:top w:val="single" w:sz="4" w:space="0" w:color="auto"/>
              <w:bottom w:val="single" w:sz="4" w:space="0" w:color="auto"/>
            </w:tcBorders>
            <w:vAlign w:val="center"/>
          </w:tcPr>
          <w:p w:rsidR="00E72189" w:rsidRDefault="00E72189" w:rsidP="00AF7CC1">
            <w:pPr>
              <w:pStyle w:val="TableText"/>
            </w:pPr>
          </w:p>
        </w:tc>
        <w:tc>
          <w:tcPr>
            <w:tcW w:w="1276" w:type="dxa"/>
            <w:tcBorders>
              <w:top w:val="single" w:sz="4" w:space="0" w:color="auto"/>
              <w:bottom w:val="single" w:sz="4" w:space="0" w:color="auto"/>
            </w:tcBorders>
            <w:vAlign w:val="center"/>
          </w:tcPr>
          <w:p w:rsidR="00E72189" w:rsidRDefault="00E72189" w:rsidP="00AF7CC1">
            <w:pPr>
              <w:pStyle w:val="TableText"/>
            </w:pPr>
          </w:p>
        </w:tc>
        <w:tc>
          <w:tcPr>
            <w:tcW w:w="4252" w:type="dxa"/>
            <w:tcBorders>
              <w:top w:val="single" w:sz="4" w:space="0" w:color="auto"/>
              <w:bottom w:val="single" w:sz="4" w:space="0" w:color="auto"/>
            </w:tcBorders>
            <w:vAlign w:val="center"/>
          </w:tcPr>
          <w:p w:rsidR="00E72189" w:rsidRDefault="00E72189" w:rsidP="00AF7CC1">
            <w:pPr>
              <w:pStyle w:val="TableText"/>
            </w:pPr>
          </w:p>
        </w:tc>
        <w:tc>
          <w:tcPr>
            <w:tcW w:w="1701" w:type="dxa"/>
            <w:tcBorders>
              <w:top w:val="single" w:sz="4" w:space="0" w:color="auto"/>
              <w:bottom w:val="single" w:sz="4" w:space="0" w:color="auto"/>
            </w:tcBorders>
            <w:vAlign w:val="center"/>
          </w:tcPr>
          <w:p w:rsidR="00E72189" w:rsidRDefault="00E72189" w:rsidP="00AF7CC1">
            <w:pPr>
              <w:pStyle w:val="TableText"/>
            </w:pPr>
          </w:p>
        </w:tc>
      </w:tr>
      <w:tr w:rsidR="00E72189" w:rsidTr="00AF7CC1">
        <w:trPr>
          <w:cantSplit/>
          <w:trHeight w:val="397"/>
        </w:trPr>
        <w:tc>
          <w:tcPr>
            <w:tcW w:w="1701" w:type="dxa"/>
            <w:tcBorders>
              <w:top w:val="single" w:sz="4" w:space="0" w:color="auto"/>
              <w:bottom w:val="single" w:sz="4" w:space="0" w:color="auto"/>
            </w:tcBorders>
            <w:vAlign w:val="center"/>
          </w:tcPr>
          <w:p w:rsidR="00E72189" w:rsidRDefault="00E72189" w:rsidP="00AF7CC1">
            <w:pPr>
              <w:pStyle w:val="TableText"/>
            </w:pPr>
          </w:p>
        </w:tc>
        <w:tc>
          <w:tcPr>
            <w:tcW w:w="1276" w:type="dxa"/>
            <w:tcBorders>
              <w:top w:val="single" w:sz="4" w:space="0" w:color="auto"/>
              <w:bottom w:val="single" w:sz="4" w:space="0" w:color="auto"/>
            </w:tcBorders>
            <w:vAlign w:val="center"/>
          </w:tcPr>
          <w:p w:rsidR="00E72189" w:rsidRDefault="00E72189" w:rsidP="00AF7CC1">
            <w:pPr>
              <w:pStyle w:val="TableText"/>
            </w:pPr>
          </w:p>
        </w:tc>
        <w:tc>
          <w:tcPr>
            <w:tcW w:w="4252" w:type="dxa"/>
            <w:tcBorders>
              <w:top w:val="single" w:sz="4" w:space="0" w:color="auto"/>
              <w:bottom w:val="single" w:sz="4" w:space="0" w:color="auto"/>
            </w:tcBorders>
            <w:vAlign w:val="center"/>
          </w:tcPr>
          <w:p w:rsidR="00E72189" w:rsidRDefault="00E72189" w:rsidP="00AF7CC1">
            <w:pPr>
              <w:pStyle w:val="TableText"/>
            </w:pPr>
          </w:p>
        </w:tc>
        <w:tc>
          <w:tcPr>
            <w:tcW w:w="1701" w:type="dxa"/>
            <w:tcBorders>
              <w:top w:val="single" w:sz="4" w:space="0" w:color="auto"/>
              <w:bottom w:val="single" w:sz="4" w:space="0" w:color="auto"/>
            </w:tcBorders>
            <w:vAlign w:val="center"/>
          </w:tcPr>
          <w:p w:rsidR="00E72189" w:rsidRDefault="00E72189" w:rsidP="00AF7CC1">
            <w:pPr>
              <w:pStyle w:val="TableText"/>
            </w:pPr>
          </w:p>
        </w:tc>
      </w:tr>
      <w:tr w:rsidR="00E72189" w:rsidTr="00AF7CC1">
        <w:trPr>
          <w:cantSplit/>
          <w:trHeight w:val="397"/>
        </w:trPr>
        <w:tc>
          <w:tcPr>
            <w:tcW w:w="1701" w:type="dxa"/>
            <w:tcBorders>
              <w:top w:val="single" w:sz="4" w:space="0" w:color="auto"/>
              <w:bottom w:val="single" w:sz="4" w:space="0" w:color="auto"/>
            </w:tcBorders>
            <w:vAlign w:val="center"/>
          </w:tcPr>
          <w:p w:rsidR="00E72189" w:rsidRDefault="00E72189" w:rsidP="00AF7CC1">
            <w:pPr>
              <w:pStyle w:val="TableText"/>
            </w:pPr>
          </w:p>
        </w:tc>
        <w:tc>
          <w:tcPr>
            <w:tcW w:w="1276" w:type="dxa"/>
            <w:tcBorders>
              <w:top w:val="single" w:sz="4" w:space="0" w:color="auto"/>
              <w:bottom w:val="single" w:sz="4" w:space="0" w:color="auto"/>
            </w:tcBorders>
            <w:vAlign w:val="center"/>
          </w:tcPr>
          <w:p w:rsidR="00E72189" w:rsidRDefault="00E72189" w:rsidP="00AF7CC1">
            <w:pPr>
              <w:pStyle w:val="TableText"/>
            </w:pPr>
          </w:p>
        </w:tc>
        <w:tc>
          <w:tcPr>
            <w:tcW w:w="4252" w:type="dxa"/>
            <w:tcBorders>
              <w:top w:val="single" w:sz="4" w:space="0" w:color="auto"/>
              <w:bottom w:val="single" w:sz="4" w:space="0" w:color="auto"/>
            </w:tcBorders>
            <w:vAlign w:val="center"/>
          </w:tcPr>
          <w:p w:rsidR="00E72189" w:rsidRDefault="00E72189" w:rsidP="00AF7CC1">
            <w:pPr>
              <w:pStyle w:val="TableText"/>
            </w:pPr>
          </w:p>
        </w:tc>
        <w:tc>
          <w:tcPr>
            <w:tcW w:w="1701" w:type="dxa"/>
            <w:tcBorders>
              <w:top w:val="single" w:sz="4" w:space="0" w:color="auto"/>
              <w:bottom w:val="single" w:sz="4" w:space="0" w:color="auto"/>
            </w:tcBorders>
            <w:vAlign w:val="center"/>
          </w:tcPr>
          <w:p w:rsidR="00E72189" w:rsidRDefault="00E72189" w:rsidP="00AF7CC1">
            <w:pPr>
              <w:pStyle w:val="TableText"/>
            </w:pPr>
          </w:p>
        </w:tc>
      </w:tr>
      <w:tr w:rsidR="00E72189" w:rsidTr="00AF7CC1">
        <w:trPr>
          <w:cantSplit/>
          <w:trHeight w:val="397"/>
        </w:trPr>
        <w:tc>
          <w:tcPr>
            <w:tcW w:w="1701" w:type="dxa"/>
            <w:tcBorders>
              <w:top w:val="single" w:sz="4" w:space="0" w:color="auto"/>
            </w:tcBorders>
            <w:vAlign w:val="center"/>
          </w:tcPr>
          <w:p w:rsidR="00E72189" w:rsidRDefault="00E72189" w:rsidP="00AF7CC1">
            <w:pPr>
              <w:pStyle w:val="TableText"/>
            </w:pPr>
          </w:p>
        </w:tc>
        <w:tc>
          <w:tcPr>
            <w:tcW w:w="1276" w:type="dxa"/>
            <w:tcBorders>
              <w:top w:val="single" w:sz="4" w:space="0" w:color="auto"/>
            </w:tcBorders>
            <w:vAlign w:val="center"/>
          </w:tcPr>
          <w:p w:rsidR="00E72189" w:rsidRDefault="00E72189" w:rsidP="00AF7CC1">
            <w:pPr>
              <w:pStyle w:val="TableText"/>
            </w:pPr>
          </w:p>
        </w:tc>
        <w:tc>
          <w:tcPr>
            <w:tcW w:w="4252" w:type="dxa"/>
            <w:tcBorders>
              <w:top w:val="single" w:sz="4" w:space="0" w:color="auto"/>
            </w:tcBorders>
            <w:vAlign w:val="center"/>
          </w:tcPr>
          <w:p w:rsidR="00E72189" w:rsidRDefault="00E72189" w:rsidP="00AF7CC1">
            <w:pPr>
              <w:pStyle w:val="TableText"/>
            </w:pPr>
          </w:p>
        </w:tc>
        <w:tc>
          <w:tcPr>
            <w:tcW w:w="1701" w:type="dxa"/>
            <w:tcBorders>
              <w:top w:val="single" w:sz="4" w:space="0" w:color="auto"/>
            </w:tcBorders>
            <w:vAlign w:val="center"/>
          </w:tcPr>
          <w:p w:rsidR="00E72189" w:rsidRDefault="00E72189" w:rsidP="00AF7CC1">
            <w:pPr>
              <w:pStyle w:val="TableText"/>
            </w:pPr>
          </w:p>
        </w:tc>
      </w:tr>
    </w:tbl>
    <w:p w:rsidR="00E72189" w:rsidRPr="0051181D" w:rsidRDefault="00E72189" w:rsidP="00E72189"/>
    <w:p w:rsidR="00E531F5" w:rsidRDefault="00E531F5" w:rsidP="00E531F5">
      <w:pPr>
        <w:rPr>
          <w:b/>
        </w:rPr>
      </w:pPr>
    </w:p>
    <w:p w:rsidR="00E72189" w:rsidRDefault="00E72189" w:rsidP="00E531F5">
      <w:pPr>
        <w:rPr>
          <w:b/>
        </w:rPr>
      </w:pPr>
    </w:p>
    <w:p w:rsidR="00E72189" w:rsidRDefault="00E72189" w:rsidP="00E531F5">
      <w:pPr>
        <w:rPr>
          <w:b/>
        </w:rPr>
      </w:pPr>
    </w:p>
    <w:p w:rsidR="00E72189" w:rsidRDefault="00E72189" w:rsidP="00E531F5">
      <w:pPr>
        <w:rPr>
          <w:b/>
        </w:rPr>
      </w:pPr>
    </w:p>
    <w:p w:rsidR="00B417C3" w:rsidRDefault="00B417C3" w:rsidP="00B417C3">
      <w:pPr>
        <w:rPr>
          <w:b/>
        </w:rPr>
      </w:pPr>
    </w:p>
    <w:p w:rsidR="00B417C3" w:rsidRDefault="00B417C3" w:rsidP="00B417C3">
      <w:pPr>
        <w:rPr>
          <w:b/>
        </w:rPr>
      </w:pPr>
    </w:p>
    <w:p w:rsidR="00B417C3" w:rsidRPr="00A9690A" w:rsidRDefault="00B417C3" w:rsidP="00B417C3">
      <w:pPr>
        <w:jc w:val="center"/>
        <w:rPr>
          <w:rFonts w:ascii="Times New Roman" w:hAnsi="Times New Roman" w:cs="Times New Roman"/>
          <w:b/>
          <w:sz w:val="24"/>
          <w:szCs w:val="24"/>
        </w:rPr>
      </w:pPr>
      <w:r w:rsidRPr="00A9690A">
        <w:rPr>
          <w:rFonts w:ascii="Times New Roman" w:hAnsi="Times New Roman" w:cs="Times New Roman"/>
          <w:b/>
          <w:sz w:val="24"/>
          <w:szCs w:val="24"/>
        </w:rPr>
        <w:t xml:space="preserve">Documentation Organization </w:t>
      </w:r>
    </w:p>
    <w:p w:rsidR="00B417C3" w:rsidRPr="00B417C3" w:rsidRDefault="00B417C3" w:rsidP="00B417C3">
      <w:pPr>
        <w:rPr>
          <w:rFonts w:ascii="Times New Roman" w:hAnsi="Times New Roman" w:cs="Times New Roman"/>
          <w:i/>
          <w:sz w:val="24"/>
          <w:szCs w:val="24"/>
        </w:rPr>
      </w:pPr>
      <w:r w:rsidRPr="00B417C3">
        <w:rPr>
          <w:rFonts w:ascii="Times New Roman" w:hAnsi="Times New Roman" w:cs="Times New Roman"/>
          <w:sz w:val="24"/>
          <w:szCs w:val="24"/>
        </w:rPr>
        <w:t xml:space="preserve">Document Organization is important when using creating your Standard Operating Procedures (SOPs). A recommendation would be to put all the files needed for the </w:t>
      </w:r>
      <w:r>
        <w:rPr>
          <w:rFonts w:ascii="Times New Roman" w:hAnsi="Times New Roman" w:cs="Times New Roman"/>
          <w:sz w:val="24"/>
          <w:szCs w:val="24"/>
        </w:rPr>
        <w:t xml:space="preserve">SOPs in an online file storage </w:t>
      </w:r>
      <w:r w:rsidRPr="00B417C3">
        <w:rPr>
          <w:rFonts w:ascii="Times New Roman" w:hAnsi="Times New Roman" w:cs="Times New Roman"/>
          <w:sz w:val="24"/>
          <w:szCs w:val="24"/>
        </w:rPr>
        <w:t xml:space="preserve">(i.e. Google Drive or Dropbox) so that all employee or staff has access to these files. </w:t>
      </w:r>
    </w:p>
    <w:p w:rsidR="00B417C3" w:rsidRDefault="00B417C3" w:rsidP="00E531F5">
      <w:pPr>
        <w:jc w:val="center"/>
        <w:rPr>
          <w:rFonts w:ascii="Times New Roman" w:hAnsi="Times New Roman" w:cs="Times New Roman"/>
          <w:b/>
          <w:i/>
          <w:sz w:val="24"/>
          <w:szCs w:val="24"/>
        </w:rPr>
      </w:pPr>
    </w:p>
    <w:p w:rsidR="00B417C3" w:rsidRDefault="00B417C3" w:rsidP="00E531F5">
      <w:pPr>
        <w:jc w:val="center"/>
        <w:rPr>
          <w:rFonts w:ascii="Times New Roman" w:hAnsi="Times New Roman" w:cs="Times New Roman"/>
          <w:b/>
          <w:i/>
          <w:sz w:val="24"/>
          <w:szCs w:val="24"/>
        </w:rPr>
      </w:pPr>
      <w:r>
        <w:rPr>
          <w:rFonts w:ascii="Times New Roman" w:hAnsi="Times New Roman" w:cs="Times New Roman"/>
          <w:b/>
          <w:i/>
          <w:sz w:val="24"/>
          <w:szCs w:val="24"/>
        </w:rPr>
        <w:t>Google Drive Upload File Instructions</w:t>
      </w:r>
    </w:p>
    <w:p w:rsidR="00B417C3" w:rsidRDefault="00B417C3" w:rsidP="00B417C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On your computer, got to drive.google.com </w:t>
      </w:r>
    </w:p>
    <w:p w:rsidR="00B417C3" w:rsidRDefault="00B417C3" w:rsidP="00B417C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At the top left, click </w:t>
      </w:r>
      <w:r w:rsidRPr="00B417C3">
        <w:rPr>
          <w:rFonts w:ascii="Times New Roman" w:hAnsi="Times New Roman" w:cs="Times New Roman"/>
          <w:b/>
          <w:sz w:val="24"/>
          <w:szCs w:val="24"/>
        </w:rPr>
        <w:t>New</w:t>
      </w:r>
      <w:r>
        <w:rPr>
          <w:rFonts w:ascii="Times New Roman" w:hAnsi="Times New Roman" w:cs="Times New Roman"/>
          <w:sz w:val="24"/>
          <w:szCs w:val="24"/>
        </w:rPr>
        <w:t xml:space="preserve"> &gt; </w:t>
      </w:r>
      <w:r w:rsidRPr="00B417C3">
        <w:rPr>
          <w:rFonts w:ascii="Times New Roman" w:hAnsi="Times New Roman" w:cs="Times New Roman"/>
          <w:b/>
          <w:sz w:val="24"/>
          <w:szCs w:val="24"/>
        </w:rPr>
        <w:t>File Upload</w:t>
      </w:r>
      <w:r>
        <w:rPr>
          <w:rFonts w:ascii="Times New Roman" w:hAnsi="Times New Roman" w:cs="Times New Roman"/>
          <w:sz w:val="24"/>
          <w:szCs w:val="24"/>
        </w:rPr>
        <w:t xml:space="preserve"> </w:t>
      </w:r>
    </w:p>
    <w:p w:rsidR="00B417C3" w:rsidRPr="00B417C3" w:rsidRDefault="00B417C3" w:rsidP="00B417C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Choose the file you want to upload.</w:t>
      </w:r>
    </w:p>
    <w:p w:rsidR="00B417C3" w:rsidRPr="00B417C3" w:rsidRDefault="00B417C3" w:rsidP="00B417C3">
      <w:pPr>
        <w:pStyle w:val="ListParagraph"/>
        <w:jc w:val="center"/>
        <w:rPr>
          <w:rFonts w:ascii="Times New Roman" w:hAnsi="Times New Roman" w:cs="Times New Roman"/>
          <w:b/>
          <w:i/>
          <w:sz w:val="24"/>
          <w:szCs w:val="24"/>
        </w:rPr>
      </w:pPr>
    </w:p>
    <w:p w:rsidR="00B417C3" w:rsidRPr="00B417C3" w:rsidRDefault="00B417C3" w:rsidP="00B417C3">
      <w:pPr>
        <w:jc w:val="center"/>
        <w:rPr>
          <w:rFonts w:ascii="Times New Roman" w:hAnsi="Times New Roman" w:cs="Times New Roman"/>
          <w:b/>
          <w:i/>
          <w:sz w:val="24"/>
          <w:szCs w:val="24"/>
        </w:rPr>
      </w:pPr>
      <w:r w:rsidRPr="00B417C3">
        <w:rPr>
          <w:rFonts w:ascii="Times New Roman" w:hAnsi="Times New Roman" w:cs="Times New Roman"/>
          <w:b/>
          <w:i/>
          <w:sz w:val="24"/>
          <w:szCs w:val="24"/>
        </w:rPr>
        <w:t>Dropbox Upload File Instructions</w:t>
      </w:r>
    </w:p>
    <w:p w:rsidR="00B417C3" w:rsidRPr="00B417C3" w:rsidRDefault="00B417C3" w:rsidP="00B417C3">
      <w:pPr>
        <w:numPr>
          <w:ilvl w:val="0"/>
          <w:numId w:val="14"/>
        </w:num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Download </w:t>
      </w:r>
      <w:r w:rsidRPr="00B417C3">
        <w:rPr>
          <w:rFonts w:ascii="Times New Roman" w:eastAsia="Times New Roman" w:hAnsi="Times New Roman" w:cs="Times New Roman"/>
          <w:b/>
          <w:color w:val="000000"/>
          <w:sz w:val="24"/>
          <w:szCs w:val="24"/>
        </w:rPr>
        <w:t>the Dropbox app</w:t>
      </w:r>
      <w:r w:rsidRPr="00B417C3">
        <w:rPr>
          <w:rFonts w:ascii="Times New Roman" w:eastAsia="Times New Roman" w:hAnsi="Times New Roman" w:cs="Times New Roman"/>
          <w:color w:val="000000"/>
          <w:sz w:val="24"/>
          <w:szCs w:val="24"/>
        </w:rPr>
        <w:t> on all computers, phones, and tablets you want to sync with.</w:t>
      </w:r>
    </w:p>
    <w:p w:rsidR="00B417C3" w:rsidRPr="00B417C3" w:rsidRDefault="00B417C3" w:rsidP="00B417C3">
      <w:pPr>
        <w:numPr>
          <w:ilvl w:val="0"/>
          <w:numId w:val="14"/>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B417C3">
        <w:rPr>
          <w:rFonts w:ascii="Times New Roman" w:eastAsia="Times New Roman" w:hAnsi="Times New Roman" w:cs="Times New Roman"/>
          <w:color w:val="000000"/>
          <w:sz w:val="24"/>
          <w:szCs w:val="24"/>
        </w:rPr>
        <w:t>Sign in to the same Dropbox account on each computer, phone, and tablet.</w:t>
      </w:r>
    </w:p>
    <w:p w:rsidR="00A9690A" w:rsidRDefault="00A9690A" w:rsidP="00B417C3">
      <w:pPr>
        <w:numPr>
          <w:ilvl w:val="0"/>
          <w:numId w:val="14"/>
        </w:num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w:t>
      </w:r>
      <w:r w:rsidRPr="00A9690A">
        <w:rPr>
          <w:rFonts w:ascii="Times New Roman" w:eastAsia="Times New Roman" w:hAnsi="Times New Roman" w:cs="Times New Roman"/>
          <w:b/>
          <w:color w:val="000000"/>
          <w:sz w:val="24"/>
          <w:szCs w:val="24"/>
        </w:rPr>
        <w:t>Open my Dropbox Folder</w:t>
      </w:r>
      <w:r>
        <w:rPr>
          <w:rFonts w:ascii="Times New Roman" w:eastAsia="Times New Roman" w:hAnsi="Times New Roman" w:cs="Times New Roman"/>
          <w:color w:val="000000"/>
          <w:sz w:val="24"/>
          <w:szCs w:val="24"/>
        </w:rPr>
        <w:t>.”</w:t>
      </w:r>
    </w:p>
    <w:p w:rsidR="00A9690A" w:rsidRDefault="00A9690A" w:rsidP="00A9690A">
      <w:pPr>
        <w:numPr>
          <w:ilvl w:val="0"/>
          <w:numId w:val="14"/>
        </w:num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Drag a file or folder from any location on your computer to the Dropbox folder. </w:t>
      </w:r>
    </w:p>
    <w:p w:rsidR="00B417C3" w:rsidRPr="00B417C3" w:rsidRDefault="00B417C3" w:rsidP="00A9690A">
      <w:pPr>
        <w:numPr>
          <w:ilvl w:val="0"/>
          <w:numId w:val="14"/>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B417C3">
        <w:rPr>
          <w:rFonts w:ascii="Times New Roman" w:eastAsia="Times New Roman" w:hAnsi="Times New Roman" w:cs="Times New Roman"/>
          <w:color w:val="000000"/>
          <w:sz w:val="24"/>
          <w:szCs w:val="24"/>
        </w:rPr>
        <w:t>As long as a file is in your Dropbox folder, it syncs to all your connected computers, phones, and tablets.</w:t>
      </w:r>
    </w:p>
    <w:p w:rsidR="00B417C3" w:rsidRPr="00B417C3" w:rsidRDefault="00B417C3" w:rsidP="00B417C3">
      <w:pPr>
        <w:ind w:left="360"/>
        <w:rPr>
          <w:rFonts w:ascii="Times New Roman" w:hAnsi="Times New Roman" w:cs="Times New Roman"/>
          <w:sz w:val="24"/>
          <w:szCs w:val="24"/>
        </w:rPr>
      </w:pPr>
    </w:p>
    <w:p w:rsidR="00B417C3" w:rsidRDefault="00B417C3" w:rsidP="00E531F5">
      <w:pPr>
        <w:jc w:val="center"/>
        <w:rPr>
          <w:rFonts w:ascii="Times New Roman" w:hAnsi="Times New Roman" w:cs="Times New Roman"/>
          <w:b/>
          <w:i/>
          <w:sz w:val="24"/>
          <w:szCs w:val="24"/>
        </w:rPr>
      </w:pPr>
    </w:p>
    <w:p w:rsidR="00B84BFC" w:rsidRDefault="00B84BFC" w:rsidP="00E531F5">
      <w:pPr>
        <w:jc w:val="center"/>
        <w:rPr>
          <w:rFonts w:ascii="Times New Roman" w:hAnsi="Times New Roman" w:cs="Times New Roman"/>
          <w:b/>
          <w:i/>
          <w:sz w:val="24"/>
          <w:szCs w:val="24"/>
        </w:rPr>
      </w:pPr>
    </w:p>
    <w:p w:rsidR="00E531F5" w:rsidRDefault="00E531F5" w:rsidP="00E531F5">
      <w:pPr>
        <w:jc w:val="center"/>
        <w:rPr>
          <w:rFonts w:ascii="Times New Roman" w:hAnsi="Times New Roman" w:cs="Times New Roman"/>
          <w:b/>
          <w:i/>
          <w:sz w:val="24"/>
          <w:szCs w:val="24"/>
        </w:rPr>
      </w:pPr>
      <w:r w:rsidRPr="00E531F5">
        <w:rPr>
          <w:rFonts w:ascii="Times New Roman" w:hAnsi="Times New Roman" w:cs="Times New Roman"/>
          <w:b/>
          <w:i/>
          <w:sz w:val="24"/>
          <w:szCs w:val="24"/>
        </w:rPr>
        <w:t>How to add a file into your SOP on Microsoft word.</w:t>
      </w:r>
    </w:p>
    <w:p w:rsidR="00E531F5" w:rsidRDefault="00E531F5" w:rsidP="00E531F5">
      <w:pPr>
        <w:jc w:val="center"/>
        <w:rPr>
          <w:rFonts w:ascii="Times New Roman" w:hAnsi="Times New Roman" w:cs="Times New Roman"/>
          <w:b/>
          <w:i/>
          <w:sz w:val="24"/>
          <w:szCs w:val="24"/>
        </w:rPr>
      </w:pPr>
    </w:p>
    <w:p w:rsidR="00E531F5" w:rsidRDefault="00E531F5" w:rsidP="008E50B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Open Microsoft Word </w:t>
      </w:r>
    </w:p>
    <w:p w:rsidR="00E531F5" w:rsidRDefault="00E531F5" w:rsidP="008E50B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Click where you want to insert the document and have linked </w:t>
      </w:r>
    </w:p>
    <w:p w:rsidR="008E50BF" w:rsidRPr="008E50BF" w:rsidRDefault="008E50BF" w:rsidP="008E50B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the </w:t>
      </w:r>
      <w:r w:rsidRPr="008E50BF">
        <w:rPr>
          <w:rFonts w:ascii="Times New Roman" w:hAnsi="Times New Roman" w:cs="Times New Roman"/>
          <w:b/>
          <w:sz w:val="24"/>
          <w:szCs w:val="24"/>
        </w:rPr>
        <w:t>Insert</w:t>
      </w:r>
      <w:r>
        <w:rPr>
          <w:rFonts w:ascii="Times New Roman" w:hAnsi="Times New Roman" w:cs="Times New Roman"/>
          <w:sz w:val="24"/>
          <w:szCs w:val="24"/>
        </w:rPr>
        <w:t xml:space="preserve"> tab, in </w:t>
      </w:r>
      <w:r w:rsidRPr="008E50BF">
        <w:rPr>
          <w:rFonts w:ascii="Times New Roman" w:hAnsi="Times New Roman" w:cs="Times New Roman"/>
          <w:b/>
          <w:sz w:val="24"/>
          <w:szCs w:val="24"/>
        </w:rPr>
        <w:t xml:space="preserve">Text </w:t>
      </w:r>
      <w:r>
        <w:rPr>
          <w:rFonts w:ascii="Times New Roman" w:hAnsi="Times New Roman" w:cs="Times New Roman"/>
          <w:sz w:val="24"/>
          <w:szCs w:val="24"/>
        </w:rPr>
        <w:t xml:space="preserve">group, click the arrow next to </w:t>
      </w:r>
      <w:r w:rsidRPr="008E50BF">
        <w:rPr>
          <w:rFonts w:ascii="Times New Roman" w:hAnsi="Times New Roman" w:cs="Times New Roman"/>
          <w:b/>
          <w:sz w:val="24"/>
          <w:szCs w:val="24"/>
        </w:rPr>
        <w:t>Object</w:t>
      </w:r>
      <w:r>
        <w:rPr>
          <w:rFonts w:ascii="Times New Roman" w:hAnsi="Times New Roman" w:cs="Times New Roman"/>
          <w:b/>
          <w:sz w:val="24"/>
          <w:szCs w:val="24"/>
        </w:rPr>
        <w:t>,</w:t>
      </w:r>
      <w:r>
        <w:rPr>
          <w:rFonts w:ascii="Times New Roman" w:hAnsi="Times New Roman" w:cs="Times New Roman"/>
          <w:sz w:val="24"/>
          <w:szCs w:val="24"/>
        </w:rPr>
        <w:t xml:space="preserve"> and then click </w:t>
      </w:r>
      <w:r w:rsidRPr="008E50BF">
        <w:rPr>
          <w:rFonts w:ascii="Times New Roman" w:hAnsi="Times New Roman" w:cs="Times New Roman"/>
          <w:b/>
          <w:sz w:val="24"/>
          <w:szCs w:val="24"/>
        </w:rPr>
        <w:t>Text from File</w:t>
      </w:r>
      <w:r>
        <w:rPr>
          <w:rFonts w:ascii="Times New Roman" w:hAnsi="Times New Roman" w:cs="Times New Roman"/>
          <w:b/>
          <w:sz w:val="24"/>
          <w:szCs w:val="24"/>
        </w:rPr>
        <w:t xml:space="preserve">. </w:t>
      </w:r>
    </w:p>
    <w:p w:rsidR="008E50BF" w:rsidRDefault="008E50BF" w:rsidP="008E50B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the </w:t>
      </w:r>
      <w:r w:rsidRPr="008E50BF">
        <w:rPr>
          <w:rFonts w:ascii="Times New Roman" w:hAnsi="Times New Roman" w:cs="Times New Roman"/>
          <w:b/>
          <w:sz w:val="24"/>
          <w:szCs w:val="24"/>
        </w:rPr>
        <w:t>Insert File</w:t>
      </w:r>
      <w:r>
        <w:rPr>
          <w:rFonts w:ascii="Times New Roman" w:hAnsi="Times New Roman" w:cs="Times New Roman"/>
          <w:sz w:val="24"/>
          <w:szCs w:val="24"/>
        </w:rPr>
        <w:t xml:space="preserve"> dialog box, locate the file you want, and then double-click it. </w:t>
      </w:r>
    </w:p>
    <w:p w:rsidR="008E50BF" w:rsidRDefault="008E50BF" w:rsidP="008E50BF">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To add in additional Word documents, repeat the above steps as needed.</w:t>
      </w:r>
    </w:p>
    <w:p w:rsidR="00E72189" w:rsidRPr="00E72189" w:rsidRDefault="00E72189" w:rsidP="00E72189">
      <w:pPr>
        <w:spacing w:line="480" w:lineRule="auto"/>
        <w:rPr>
          <w:rFonts w:ascii="Times New Roman" w:hAnsi="Times New Roman" w:cs="Times New Roman"/>
          <w:sz w:val="24"/>
          <w:szCs w:val="24"/>
        </w:rPr>
      </w:pPr>
    </w:p>
    <w:sectPr w:rsidR="00E72189" w:rsidRPr="00E72189" w:rsidSect="00E7218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26" w:rsidRDefault="00F91826" w:rsidP="008C15A9">
      <w:pPr>
        <w:spacing w:after="0" w:line="240" w:lineRule="auto"/>
      </w:pPr>
      <w:r>
        <w:separator/>
      </w:r>
    </w:p>
  </w:endnote>
  <w:endnote w:type="continuationSeparator" w:id="0">
    <w:p w:rsidR="00F91826" w:rsidRDefault="00F91826" w:rsidP="008C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89" w:rsidRDefault="00E72189">
    <w:pPr>
      <w:pStyle w:val="Footer"/>
      <w:tabs>
        <w:tab w:val="right" w:pos="9498"/>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26" w:rsidRDefault="00F91826" w:rsidP="008C15A9">
      <w:pPr>
        <w:spacing w:after="0" w:line="240" w:lineRule="auto"/>
      </w:pPr>
      <w:r>
        <w:separator/>
      </w:r>
    </w:p>
  </w:footnote>
  <w:footnote w:type="continuationSeparator" w:id="0">
    <w:p w:rsidR="00F91826" w:rsidRDefault="00F91826" w:rsidP="008C1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0CB1"/>
    <w:multiLevelType w:val="hybridMultilevel"/>
    <w:tmpl w:val="3ED8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7C0CD1"/>
    <w:multiLevelType w:val="hybridMultilevel"/>
    <w:tmpl w:val="A5F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D776C"/>
    <w:multiLevelType w:val="hybridMultilevel"/>
    <w:tmpl w:val="DAB621D2"/>
    <w:lvl w:ilvl="0" w:tplc="5C8CD45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133018F"/>
    <w:multiLevelType w:val="hybridMultilevel"/>
    <w:tmpl w:val="F0F4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110D6"/>
    <w:multiLevelType w:val="hybridMultilevel"/>
    <w:tmpl w:val="2BD4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614DC"/>
    <w:multiLevelType w:val="hybridMultilevel"/>
    <w:tmpl w:val="C7FEE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3C183E"/>
    <w:multiLevelType w:val="hybridMultilevel"/>
    <w:tmpl w:val="9054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45BED"/>
    <w:multiLevelType w:val="hybridMultilevel"/>
    <w:tmpl w:val="A1A84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E00AD"/>
    <w:multiLevelType w:val="multilevel"/>
    <w:tmpl w:val="57C6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DD2035"/>
    <w:multiLevelType w:val="hybridMultilevel"/>
    <w:tmpl w:val="A38E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3761A"/>
    <w:multiLevelType w:val="hybridMultilevel"/>
    <w:tmpl w:val="2B96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45395"/>
    <w:multiLevelType w:val="hybridMultilevel"/>
    <w:tmpl w:val="79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11DBE"/>
    <w:multiLevelType w:val="hybridMultilevel"/>
    <w:tmpl w:val="73F0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8"/>
  </w:num>
  <w:num w:numId="5">
    <w:abstractNumId w:val="0"/>
  </w:num>
  <w:num w:numId="6">
    <w:abstractNumId w:val="5"/>
  </w:num>
  <w:num w:numId="7">
    <w:abstractNumId w:val="11"/>
  </w:num>
  <w:num w:numId="8">
    <w:abstractNumId w:val="7"/>
  </w:num>
  <w:num w:numId="9">
    <w:abstractNumId w:val="13"/>
  </w:num>
  <w:num w:numId="10">
    <w:abstractNumId w:val="3"/>
  </w:num>
  <w:num w:numId="11">
    <w:abstractNumId w:val="4"/>
  </w:num>
  <w:num w:numId="12">
    <w:abstractNumId w:val="1"/>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11"/>
    <w:rsid w:val="00007392"/>
    <w:rsid w:val="000312C5"/>
    <w:rsid w:val="001563E1"/>
    <w:rsid w:val="00163B84"/>
    <w:rsid w:val="001831F7"/>
    <w:rsid w:val="001E5132"/>
    <w:rsid w:val="0020607B"/>
    <w:rsid w:val="00233EA6"/>
    <w:rsid w:val="00236E05"/>
    <w:rsid w:val="002604D7"/>
    <w:rsid w:val="00282625"/>
    <w:rsid w:val="002E4E94"/>
    <w:rsid w:val="00310236"/>
    <w:rsid w:val="00313A43"/>
    <w:rsid w:val="0039039F"/>
    <w:rsid w:val="003B1B96"/>
    <w:rsid w:val="003E17D9"/>
    <w:rsid w:val="00401F23"/>
    <w:rsid w:val="0041085A"/>
    <w:rsid w:val="004C5CE5"/>
    <w:rsid w:val="004D127F"/>
    <w:rsid w:val="00524761"/>
    <w:rsid w:val="00550EFC"/>
    <w:rsid w:val="005A40BC"/>
    <w:rsid w:val="005A613A"/>
    <w:rsid w:val="005A706D"/>
    <w:rsid w:val="00653FF8"/>
    <w:rsid w:val="0069769A"/>
    <w:rsid w:val="006E093F"/>
    <w:rsid w:val="0075783E"/>
    <w:rsid w:val="00767D22"/>
    <w:rsid w:val="007862BD"/>
    <w:rsid w:val="007C5347"/>
    <w:rsid w:val="007F231B"/>
    <w:rsid w:val="0080136E"/>
    <w:rsid w:val="008056EF"/>
    <w:rsid w:val="0080793F"/>
    <w:rsid w:val="00820BB3"/>
    <w:rsid w:val="00856556"/>
    <w:rsid w:val="00886A6B"/>
    <w:rsid w:val="008C15A9"/>
    <w:rsid w:val="008E3926"/>
    <w:rsid w:val="008E50BF"/>
    <w:rsid w:val="00901F9B"/>
    <w:rsid w:val="00944D08"/>
    <w:rsid w:val="00994B52"/>
    <w:rsid w:val="009A7C31"/>
    <w:rsid w:val="00A010FE"/>
    <w:rsid w:val="00A062C2"/>
    <w:rsid w:val="00A56E66"/>
    <w:rsid w:val="00A641B4"/>
    <w:rsid w:val="00A6493F"/>
    <w:rsid w:val="00A86FAF"/>
    <w:rsid w:val="00A93F7F"/>
    <w:rsid w:val="00A95BC4"/>
    <w:rsid w:val="00A9690A"/>
    <w:rsid w:val="00B417C3"/>
    <w:rsid w:val="00B84BFC"/>
    <w:rsid w:val="00BA65D3"/>
    <w:rsid w:val="00BB0ACC"/>
    <w:rsid w:val="00BC3EC6"/>
    <w:rsid w:val="00C430E9"/>
    <w:rsid w:val="00C5290A"/>
    <w:rsid w:val="00C568B3"/>
    <w:rsid w:val="00C935AD"/>
    <w:rsid w:val="00CA21F6"/>
    <w:rsid w:val="00CB0C15"/>
    <w:rsid w:val="00CF29D4"/>
    <w:rsid w:val="00CF50B1"/>
    <w:rsid w:val="00D17CCA"/>
    <w:rsid w:val="00D24C7B"/>
    <w:rsid w:val="00D7592C"/>
    <w:rsid w:val="00DB6411"/>
    <w:rsid w:val="00DE2739"/>
    <w:rsid w:val="00E0047E"/>
    <w:rsid w:val="00E20594"/>
    <w:rsid w:val="00E3534D"/>
    <w:rsid w:val="00E509F5"/>
    <w:rsid w:val="00E531F5"/>
    <w:rsid w:val="00E72189"/>
    <w:rsid w:val="00EA4877"/>
    <w:rsid w:val="00EB71B3"/>
    <w:rsid w:val="00EC4C28"/>
    <w:rsid w:val="00ED4E3E"/>
    <w:rsid w:val="00EF008D"/>
    <w:rsid w:val="00F266CE"/>
    <w:rsid w:val="00F4096C"/>
    <w:rsid w:val="00F4376C"/>
    <w:rsid w:val="00F47FF1"/>
    <w:rsid w:val="00F56344"/>
    <w:rsid w:val="00F9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1212BE-8C7D-4C7A-83FC-D052168A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Indent"/>
    <w:link w:val="Heading1Char"/>
    <w:qFormat/>
    <w:rsid w:val="00E72189"/>
    <w:pPr>
      <w:keepNext/>
      <w:numPr>
        <w:numId w:val="11"/>
      </w:numPr>
      <w:spacing w:before="240" w:after="120" w:line="240" w:lineRule="auto"/>
      <w:outlineLvl w:val="0"/>
    </w:pPr>
    <w:rPr>
      <w:rFonts w:ascii="Arial" w:eastAsia="Times New Roman" w:hAnsi="Arial" w:cs="Times New Roman"/>
      <w:b/>
      <w:caps/>
      <w:kern w:val="28"/>
      <w:sz w:val="24"/>
      <w:szCs w:val="20"/>
      <w:lang w:val="en-GB"/>
    </w:rPr>
  </w:style>
  <w:style w:type="paragraph" w:styleId="Heading2">
    <w:name w:val="heading 2"/>
    <w:basedOn w:val="Normal"/>
    <w:next w:val="NormalIndent"/>
    <w:link w:val="Heading2Char"/>
    <w:qFormat/>
    <w:rsid w:val="00E72189"/>
    <w:pPr>
      <w:keepNext/>
      <w:numPr>
        <w:ilvl w:val="1"/>
        <w:numId w:val="11"/>
      </w:numPr>
      <w:spacing w:before="240" w:after="6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Indent"/>
    <w:link w:val="Heading3Char"/>
    <w:qFormat/>
    <w:rsid w:val="00E72189"/>
    <w:pPr>
      <w:numPr>
        <w:ilvl w:val="2"/>
        <w:numId w:val="11"/>
      </w:numPr>
      <w:spacing w:before="240" w:after="60" w:line="240" w:lineRule="auto"/>
      <w:jc w:val="both"/>
      <w:outlineLvl w:val="2"/>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11"/>
    <w:pPr>
      <w:ind w:left="720"/>
      <w:contextualSpacing/>
    </w:pPr>
  </w:style>
  <w:style w:type="paragraph" w:styleId="Header">
    <w:name w:val="header"/>
    <w:basedOn w:val="Normal"/>
    <w:link w:val="HeaderChar"/>
    <w:uiPriority w:val="99"/>
    <w:unhideWhenUsed/>
    <w:rsid w:val="008C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5A9"/>
  </w:style>
  <w:style w:type="paragraph" w:styleId="Footer">
    <w:name w:val="footer"/>
    <w:basedOn w:val="Normal"/>
    <w:link w:val="FooterChar"/>
    <w:unhideWhenUsed/>
    <w:rsid w:val="008C15A9"/>
    <w:pPr>
      <w:tabs>
        <w:tab w:val="center" w:pos="4680"/>
        <w:tab w:val="right" w:pos="9360"/>
      </w:tabs>
      <w:spacing w:after="0" w:line="240" w:lineRule="auto"/>
    </w:pPr>
  </w:style>
  <w:style w:type="character" w:customStyle="1" w:styleId="FooterChar">
    <w:name w:val="Footer Char"/>
    <w:basedOn w:val="DefaultParagraphFont"/>
    <w:link w:val="Footer"/>
    <w:rsid w:val="008C15A9"/>
  </w:style>
  <w:style w:type="character" w:customStyle="1" w:styleId="Heading1Char">
    <w:name w:val="Heading 1 Char"/>
    <w:basedOn w:val="DefaultParagraphFont"/>
    <w:link w:val="Heading1"/>
    <w:rsid w:val="00E72189"/>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E72189"/>
    <w:rPr>
      <w:rFonts w:ascii="Arial" w:eastAsia="Times New Roman" w:hAnsi="Arial" w:cs="Times New Roman"/>
      <w:b/>
      <w:szCs w:val="20"/>
      <w:lang w:val="en-GB"/>
    </w:rPr>
  </w:style>
  <w:style w:type="character" w:customStyle="1" w:styleId="Heading3Char">
    <w:name w:val="Heading 3 Char"/>
    <w:basedOn w:val="DefaultParagraphFont"/>
    <w:link w:val="Heading3"/>
    <w:rsid w:val="00E72189"/>
    <w:rPr>
      <w:rFonts w:ascii="Arial" w:eastAsia="Times New Roman" w:hAnsi="Arial" w:cs="Times New Roman"/>
      <w:szCs w:val="20"/>
      <w:lang w:val="en-GB"/>
    </w:rPr>
  </w:style>
  <w:style w:type="paragraph" w:styleId="NormalIndent">
    <w:name w:val="Normal Indent"/>
    <w:basedOn w:val="Normal"/>
    <w:rsid w:val="00E72189"/>
    <w:pPr>
      <w:spacing w:after="120" w:line="240" w:lineRule="auto"/>
      <w:ind w:left="720"/>
      <w:jc w:val="both"/>
    </w:pPr>
    <w:rPr>
      <w:rFonts w:ascii="Arial" w:eastAsia="Times New Roman" w:hAnsi="Arial" w:cs="Times New Roman"/>
      <w:szCs w:val="20"/>
      <w:lang w:val="en-GB"/>
    </w:rPr>
  </w:style>
  <w:style w:type="paragraph" w:customStyle="1" w:styleId="NormalBullet">
    <w:name w:val="Normal Bullet"/>
    <w:basedOn w:val="NormalIndent"/>
    <w:rsid w:val="00E72189"/>
    <w:pPr>
      <w:numPr>
        <w:numId w:val="12"/>
      </w:numPr>
    </w:pPr>
  </w:style>
  <w:style w:type="paragraph" w:customStyle="1" w:styleId="TableText">
    <w:name w:val="Table Text"/>
    <w:basedOn w:val="Normal"/>
    <w:rsid w:val="00E72189"/>
    <w:pPr>
      <w:spacing w:before="40" w:after="40" w:line="240" w:lineRule="auto"/>
    </w:pPr>
    <w:rPr>
      <w:rFonts w:ascii="Arial" w:eastAsia="Times New Roman" w:hAnsi="Arial" w:cs="Times New Roman"/>
      <w:b/>
      <w:lang w:val="en-GB"/>
    </w:rPr>
  </w:style>
  <w:style w:type="character" w:styleId="Hyperlink">
    <w:name w:val="Hyperlink"/>
    <w:basedOn w:val="DefaultParagraphFont"/>
    <w:uiPriority w:val="99"/>
    <w:semiHidden/>
    <w:unhideWhenUsed/>
    <w:rsid w:val="00B417C3"/>
    <w:rPr>
      <w:color w:val="0000FF"/>
      <w:u w:val="single"/>
    </w:rPr>
  </w:style>
  <w:style w:type="paragraph" w:styleId="BalloonText">
    <w:name w:val="Balloon Text"/>
    <w:basedOn w:val="Normal"/>
    <w:link w:val="BalloonTextChar"/>
    <w:uiPriority w:val="99"/>
    <w:semiHidden/>
    <w:unhideWhenUsed/>
    <w:rsid w:val="0099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Courtney Richey</cp:lastModifiedBy>
  <cp:revision>2</cp:revision>
  <cp:lastPrinted>2019-01-22T17:48:00Z</cp:lastPrinted>
  <dcterms:created xsi:type="dcterms:W3CDTF">2020-03-31T22:51:00Z</dcterms:created>
  <dcterms:modified xsi:type="dcterms:W3CDTF">2020-03-31T22:51:00Z</dcterms:modified>
</cp:coreProperties>
</file>